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648A8" w14:textId="5C2F3934" w:rsidR="00182EEE" w:rsidRDefault="00182EEE" w:rsidP="00182EEE">
      <w:pPr>
        <w:pStyle w:val="H1"/>
        <w:spacing w:after="480"/>
        <w:rPr>
          <w:b/>
          <w:bCs/>
        </w:rPr>
      </w:pPr>
      <w:r w:rsidRPr="00182EEE">
        <w:rPr>
          <w:b/>
          <w:bCs/>
          <w:noProof/>
        </w:rPr>
        <w:drawing>
          <wp:inline distT="0" distB="0" distL="0" distR="0" wp14:anchorId="1AB2796D" wp14:editId="1325461D">
            <wp:extent cx="2124635" cy="914400"/>
            <wp:effectExtent l="0" t="0" r="0" b="0"/>
            <wp:docPr id="1" name="Picture 1" descr="CBA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ALogoEng.png"/>
                    <pic:cNvPicPr/>
                  </pic:nvPicPr>
                  <pic:blipFill>
                    <a:blip r:embed="rId8">
                      <a:extLst>
                        <a:ext uri="{28A0092B-C50C-407E-A947-70E740481C1C}">
                          <a14:useLocalDpi xmlns:a14="http://schemas.microsoft.com/office/drawing/2010/main" val="0"/>
                        </a:ext>
                      </a:extLst>
                    </a:blip>
                    <a:stretch>
                      <a:fillRect/>
                    </a:stretch>
                  </pic:blipFill>
                  <pic:spPr>
                    <a:xfrm>
                      <a:off x="0" y="0"/>
                      <a:ext cx="2184520" cy="940173"/>
                    </a:xfrm>
                    <a:prstGeom prst="rect">
                      <a:avLst/>
                    </a:prstGeom>
                    <a:ln>
                      <a:noFill/>
                    </a:ln>
                  </pic:spPr>
                </pic:pic>
              </a:graphicData>
            </a:graphic>
          </wp:inline>
        </w:drawing>
      </w:r>
      <w:bookmarkStart w:id="0" w:name="_GoBack"/>
      <w:bookmarkEnd w:id="0"/>
    </w:p>
    <w:p w14:paraId="240CD67F" w14:textId="540C3391" w:rsidR="003363C4" w:rsidRPr="00E146D3" w:rsidRDefault="003363C4" w:rsidP="00E146D3">
      <w:pPr>
        <w:pStyle w:val="H1"/>
        <w:spacing w:after="0" w:line="360" w:lineRule="exact"/>
        <w:rPr>
          <w:b/>
          <w:bCs/>
          <w:sz w:val="36"/>
          <w:szCs w:val="36"/>
        </w:rPr>
      </w:pPr>
      <w:r w:rsidRPr="00E146D3">
        <w:rPr>
          <w:b/>
          <w:bCs/>
          <w:sz w:val="36"/>
          <w:szCs w:val="36"/>
        </w:rPr>
        <w:t>TACKLING HOMELESSNESS: A LEGAL GUIDE FOR MUNICIPAL GOVERNMENTS</w:t>
      </w:r>
    </w:p>
    <w:p w14:paraId="73232E9E" w14:textId="5B0CD272" w:rsidR="0015262F" w:rsidRPr="003363C4" w:rsidRDefault="0015262F" w:rsidP="00007720">
      <w:pPr>
        <w:pStyle w:val="H1"/>
        <w:spacing w:after="480"/>
        <w:rPr>
          <w:b/>
          <w:bCs/>
        </w:rPr>
      </w:pPr>
      <w:r>
        <w:rPr>
          <w:b/>
          <w:bCs/>
          <w:noProof/>
        </w:rPr>
        <w:drawing>
          <wp:inline distT="0" distB="0" distL="0" distR="0" wp14:anchorId="15F2538E" wp14:editId="45943A74">
            <wp:extent cx="5951194" cy="2587752"/>
            <wp:effectExtent l="0" t="0" r="0" b="3175"/>
            <wp:docPr id="2" name="Picture 2" descr="A picture containing a young woman, outdoor, looking dow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rlAlley-690x300.png"/>
                    <pic:cNvPicPr/>
                  </pic:nvPicPr>
                  <pic:blipFill>
                    <a:blip r:embed="rId9">
                      <a:extLst>
                        <a:ext uri="{28A0092B-C50C-407E-A947-70E740481C1C}">
                          <a14:useLocalDpi xmlns:a14="http://schemas.microsoft.com/office/drawing/2010/main" val="0"/>
                        </a:ext>
                      </a:extLst>
                    </a:blip>
                    <a:stretch>
                      <a:fillRect/>
                    </a:stretch>
                  </pic:blipFill>
                  <pic:spPr>
                    <a:xfrm>
                      <a:off x="0" y="0"/>
                      <a:ext cx="5951194" cy="2587752"/>
                    </a:xfrm>
                    <a:prstGeom prst="rect">
                      <a:avLst/>
                    </a:prstGeom>
                  </pic:spPr>
                </pic:pic>
              </a:graphicData>
            </a:graphic>
          </wp:inline>
        </w:drawing>
      </w:r>
    </w:p>
    <w:p w14:paraId="3A90FA30" w14:textId="57910816" w:rsidR="00DB653B" w:rsidRPr="00E146D3" w:rsidRDefault="0010240E" w:rsidP="00E146D3">
      <w:pPr>
        <w:pStyle w:val="H2"/>
        <w:rPr>
          <w:b w:val="0"/>
          <w:sz w:val="32"/>
          <w:szCs w:val="32"/>
        </w:rPr>
      </w:pPr>
      <w:r w:rsidRPr="00E146D3">
        <w:rPr>
          <w:sz w:val="32"/>
          <w:szCs w:val="32"/>
        </w:rPr>
        <w:t xml:space="preserve">APPENDIX </w:t>
      </w:r>
      <w:r w:rsidR="00DD066E" w:rsidRPr="00E146D3">
        <w:rPr>
          <w:sz w:val="32"/>
          <w:szCs w:val="32"/>
        </w:rPr>
        <w:t>B</w:t>
      </w:r>
    </w:p>
    <w:p w14:paraId="1FB466CF" w14:textId="5565B9AD" w:rsidR="00693AE5" w:rsidRPr="00E146D3" w:rsidRDefault="00693AE5" w:rsidP="00E146D3">
      <w:pPr>
        <w:pStyle w:val="H3"/>
        <w:rPr>
          <w:b w:val="0"/>
          <w:sz w:val="28"/>
          <w:szCs w:val="28"/>
        </w:rPr>
      </w:pPr>
      <w:r w:rsidRPr="00E146D3">
        <w:rPr>
          <w:sz w:val="28"/>
          <w:szCs w:val="28"/>
        </w:rPr>
        <w:t>Draft Parks Bylaw Provisions (based on City of Abbotsford Parks Bylaw)</w:t>
      </w:r>
    </w:p>
    <w:p w14:paraId="28A905B9" w14:textId="77777777" w:rsidR="00693AE5" w:rsidRPr="00D22E81" w:rsidRDefault="00693AE5" w:rsidP="004026E8">
      <w:pPr>
        <w:numPr>
          <w:ilvl w:val="0"/>
          <w:numId w:val="3"/>
        </w:numPr>
        <w:spacing w:line="240" w:lineRule="auto"/>
        <w:ind w:hanging="720"/>
        <w:rPr>
          <w:rFonts w:cstheme="minorHAnsi"/>
          <w:lang w:val="en-CA"/>
        </w:rPr>
      </w:pPr>
      <w:r w:rsidRPr="00D22E81">
        <w:rPr>
          <w:rFonts w:cstheme="minorHAnsi"/>
          <w:lang w:val="en-CA"/>
        </w:rPr>
        <w:t>DEFINITIONS</w:t>
      </w:r>
    </w:p>
    <w:p w14:paraId="774D5AE7" w14:textId="77777777" w:rsidR="00693AE5" w:rsidRPr="00D22E81" w:rsidRDefault="00693AE5" w:rsidP="004026E8">
      <w:pPr>
        <w:pStyle w:val="ListParagraph"/>
        <w:numPr>
          <w:ilvl w:val="0"/>
          <w:numId w:val="16"/>
        </w:numPr>
        <w:spacing w:line="240" w:lineRule="auto"/>
        <w:ind w:left="1440" w:hanging="720"/>
        <w:rPr>
          <w:rFonts w:cstheme="minorHAnsi"/>
          <w:b/>
          <w:lang w:val="en-CA"/>
        </w:rPr>
      </w:pPr>
      <w:r w:rsidRPr="00D22E81">
        <w:rPr>
          <w:rFonts w:cstheme="minorHAnsi"/>
          <w:lang w:val="en-CA"/>
        </w:rPr>
        <w:t xml:space="preserve">“City” means </w:t>
      </w:r>
      <w:r w:rsidRPr="00D22E81">
        <w:rPr>
          <w:rFonts w:cstheme="minorHAnsi"/>
          <w:b/>
          <w:lang w:val="en-CA"/>
        </w:rPr>
        <w:t>[EACH LOCAL GOVERNMENT SHOULD USE ITS OWN DEFINITION]</w:t>
      </w:r>
    </w:p>
    <w:p w14:paraId="6DA541CE" w14:textId="77777777" w:rsidR="00693AE5" w:rsidRPr="00D22E81" w:rsidRDefault="00693AE5" w:rsidP="004026E8">
      <w:pPr>
        <w:pStyle w:val="ListParagraph"/>
        <w:numPr>
          <w:ilvl w:val="0"/>
          <w:numId w:val="16"/>
        </w:numPr>
        <w:spacing w:line="240" w:lineRule="auto"/>
        <w:ind w:left="1440" w:hanging="720"/>
        <w:rPr>
          <w:rFonts w:cstheme="minorHAnsi"/>
          <w:b/>
          <w:lang w:val="en-CA"/>
        </w:rPr>
      </w:pPr>
      <w:r w:rsidRPr="00D22E81">
        <w:rPr>
          <w:rFonts w:cstheme="minorHAnsi"/>
          <w:lang w:val="en-CA"/>
        </w:rPr>
        <w:t xml:space="preserve">“Council” means </w:t>
      </w:r>
      <w:r w:rsidRPr="00D22E81">
        <w:rPr>
          <w:rFonts w:cstheme="minorHAnsi"/>
          <w:b/>
          <w:lang w:val="en-CA"/>
        </w:rPr>
        <w:t>[EACH LOCAL GOVERNMENT SHOULD USE ITS OWN DEFINITION]</w:t>
      </w:r>
    </w:p>
    <w:p w14:paraId="77DA7FA2" w14:textId="77777777" w:rsidR="00693AE5" w:rsidRPr="00D22E81" w:rsidRDefault="00693AE5" w:rsidP="004026E8">
      <w:pPr>
        <w:pStyle w:val="ListParagraph"/>
        <w:numPr>
          <w:ilvl w:val="0"/>
          <w:numId w:val="16"/>
        </w:numPr>
        <w:spacing w:line="240" w:lineRule="auto"/>
        <w:ind w:left="1440" w:hanging="720"/>
        <w:rPr>
          <w:rFonts w:cstheme="minorHAnsi"/>
          <w:lang w:val="en-CA"/>
        </w:rPr>
      </w:pPr>
      <w:r w:rsidRPr="00D22E81">
        <w:rPr>
          <w:rFonts w:cstheme="minorHAnsi"/>
          <w:lang w:val="en-CA"/>
        </w:rPr>
        <w:t xml:space="preserve">"Homeless Person" means a person who has neither a fixed address nor a predictable residence to return to </w:t>
      </w:r>
      <w:proofErr w:type="gramStart"/>
      <w:r w:rsidRPr="00D22E81">
        <w:rPr>
          <w:rFonts w:cstheme="minorHAnsi"/>
          <w:lang w:val="en-CA"/>
        </w:rPr>
        <w:t>on a daily basis</w:t>
      </w:r>
      <w:proofErr w:type="gramEnd"/>
      <w:r w:rsidRPr="00D22E81">
        <w:rPr>
          <w:rFonts w:cstheme="minorHAnsi"/>
          <w:lang w:val="en-CA"/>
        </w:rPr>
        <w:t>.</w:t>
      </w:r>
    </w:p>
    <w:p w14:paraId="145F572D" w14:textId="77777777" w:rsidR="00693AE5" w:rsidRPr="00D22E81" w:rsidRDefault="00693AE5" w:rsidP="004026E8">
      <w:pPr>
        <w:pStyle w:val="ListParagraph"/>
        <w:numPr>
          <w:ilvl w:val="0"/>
          <w:numId w:val="16"/>
        </w:numPr>
        <w:spacing w:line="240" w:lineRule="auto"/>
        <w:ind w:left="1440" w:hanging="720"/>
        <w:rPr>
          <w:rFonts w:cstheme="minorHAnsi"/>
          <w:b/>
          <w:lang w:val="en-CA"/>
        </w:rPr>
      </w:pPr>
      <w:r w:rsidRPr="00D22E81">
        <w:rPr>
          <w:rFonts w:cstheme="minorHAnsi"/>
          <w:lang w:val="en-CA"/>
        </w:rPr>
        <w:t xml:space="preserve">“Park” means </w:t>
      </w:r>
      <w:r w:rsidRPr="00D22E81">
        <w:rPr>
          <w:rFonts w:cstheme="minorHAnsi"/>
          <w:b/>
          <w:lang w:val="en-CA"/>
        </w:rPr>
        <w:t>[EACH LOCAL GOVERNMENT SHOULD USE ITS OWN DEFINTION]</w:t>
      </w:r>
    </w:p>
    <w:p w14:paraId="28A00D6D" w14:textId="77777777" w:rsidR="00693AE5" w:rsidRPr="00D22E81" w:rsidRDefault="00693AE5" w:rsidP="004026E8">
      <w:pPr>
        <w:pStyle w:val="ListParagraph"/>
        <w:numPr>
          <w:ilvl w:val="0"/>
          <w:numId w:val="16"/>
        </w:numPr>
        <w:spacing w:line="240" w:lineRule="auto"/>
        <w:ind w:left="1440" w:hanging="720"/>
        <w:rPr>
          <w:rFonts w:cstheme="minorHAnsi"/>
          <w:lang w:val="en-CA"/>
        </w:rPr>
      </w:pPr>
      <w:r w:rsidRPr="00D22E81">
        <w:rPr>
          <w:rFonts w:cstheme="minorHAnsi"/>
          <w:lang w:val="en-CA"/>
        </w:rPr>
        <w:t>"Temporary Shelter" means a tent, lean to or other form of shelter that is temporary and portable in nature that is constructed from nylon, plastic, cardboard or other similar non-rigid material, and that covers an area of less than ten (10) square meters.</w:t>
      </w:r>
    </w:p>
    <w:p w14:paraId="1F2FCB4B" w14:textId="77777777" w:rsidR="00693AE5" w:rsidRPr="00D22E81" w:rsidRDefault="00693AE5" w:rsidP="004026E8">
      <w:pPr>
        <w:numPr>
          <w:ilvl w:val="0"/>
          <w:numId w:val="3"/>
        </w:numPr>
        <w:spacing w:line="240" w:lineRule="auto"/>
        <w:ind w:hanging="720"/>
        <w:rPr>
          <w:rFonts w:cstheme="minorHAnsi"/>
          <w:lang w:val="en-CA"/>
        </w:rPr>
      </w:pPr>
      <w:r w:rsidRPr="00D22E81">
        <w:rPr>
          <w:rFonts w:cstheme="minorHAnsi"/>
          <w:lang w:val="en-CA"/>
        </w:rPr>
        <w:t>GENERAL PROHIBITION</w:t>
      </w:r>
    </w:p>
    <w:p w14:paraId="0796B4AC" w14:textId="77777777" w:rsidR="00693AE5" w:rsidRPr="00D22E81" w:rsidRDefault="00693AE5" w:rsidP="004026E8">
      <w:pPr>
        <w:spacing w:line="240" w:lineRule="auto"/>
        <w:ind w:left="720"/>
        <w:rPr>
          <w:rFonts w:cstheme="minorHAnsi"/>
          <w:lang w:val="en-CA"/>
        </w:rPr>
      </w:pPr>
      <w:r w:rsidRPr="00D22E81">
        <w:rPr>
          <w:rFonts w:cstheme="minorHAnsi"/>
          <w:lang w:val="en-CA"/>
        </w:rPr>
        <w:t xml:space="preserve">No person may, within any Park: </w:t>
      </w:r>
    </w:p>
    <w:p w14:paraId="3B9DD558" w14:textId="77777777" w:rsidR="00693AE5" w:rsidRPr="00D22E81" w:rsidRDefault="00693AE5" w:rsidP="004026E8">
      <w:pPr>
        <w:spacing w:line="240" w:lineRule="auto"/>
        <w:ind w:left="1440" w:hanging="720"/>
        <w:rPr>
          <w:rFonts w:cstheme="minorHAnsi"/>
          <w:lang w:val="en-CA"/>
        </w:rPr>
      </w:pPr>
      <w:r w:rsidRPr="00D22E81">
        <w:rPr>
          <w:rFonts w:cstheme="minorHAnsi"/>
          <w:lang w:val="en-CA"/>
        </w:rPr>
        <w:t>(a)</w:t>
      </w:r>
      <w:r w:rsidRPr="00D22E81">
        <w:rPr>
          <w:rFonts w:cstheme="minorHAnsi"/>
          <w:lang w:val="en-CA"/>
        </w:rPr>
        <w:tab/>
        <w:t xml:space="preserve">obstruct the free use and enjoyment of any Park by any other person; </w:t>
      </w:r>
    </w:p>
    <w:p w14:paraId="310E66EA" w14:textId="77777777" w:rsidR="00693AE5" w:rsidRPr="00D22E81" w:rsidRDefault="00693AE5" w:rsidP="004026E8">
      <w:pPr>
        <w:spacing w:line="240" w:lineRule="auto"/>
        <w:ind w:left="1440" w:hanging="720"/>
        <w:rPr>
          <w:rFonts w:cstheme="minorHAnsi"/>
          <w:lang w:val="en-CA"/>
        </w:rPr>
      </w:pPr>
      <w:r w:rsidRPr="00D22E81">
        <w:rPr>
          <w:rFonts w:cstheme="minorHAnsi"/>
          <w:lang w:val="en-CA"/>
        </w:rPr>
        <w:t>(b)</w:t>
      </w:r>
      <w:r w:rsidRPr="00D22E81">
        <w:rPr>
          <w:rFonts w:cstheme="minorHAnsi"/>
          <w:lang w:val="en-CA"/>
        </w:rPr>
        <w:tab/>
        <w:t xml:space="preserve">violate any bylaw, rule, regulation, posted notice, or command of the Council or a person in control of, or maintaining or supervising, any Park; or </w:t>
      </w:r>
    </w:p>
    <w:p w14:paraId="108EDF99" w14:textId="77777777" w:rsidR="00693AE5" w:rsidRPr="00D22E81" w:rsidRDefault="00693AE5" w:rsidP="004026E8">
      <w:pPr>
        <w:spacing w:line="240" w:lineRule="auto"/>
        <w:ind w:left="1440" w:hanging="720"/>
        <w:rPr>
          <w:rFonts w:cstheme="minorHAnsi"/>
          <w:lang w:val="en-CA"/>
        </w:rPr>
      </w:pPr>
      <w:r w:rsidRPr="00D22E81">
        <w:rPr>
          <w:rFonts w:cstheme="minorHAnsi"/>
          <w:lang w:val="en-CA"/>
        </w:rPr>
        <w:lastRenderedPageBreak/>
        <w:t>(c)</w:t>
      </w:r>
      <w:r w:rsidRPr="00D22E81">
        <w:rPr>
          <w:rFonts w:cstheme="minorHAnsi"/>
          <w:lang w:val="en-CA"/>
        </w:rPr>
        <w:tab/>
        <w:t xml:space="preserve">urinate or defecate in or on a Park except in a provided public or private toilet facility; and </w:t>
      </w:r>
    </w:p>
    <w:p w14:paraId="5424BA16" w14:textId="77777777" w:rsidR="00693AE5" w:rsidRPr="00D22E81" w:rsidRDefault="00693AE5" w:rsidP="004026E8">
      <w:pPr>
        <w:spacing w:line="240" w:lineRule="auto"/>
        <w:ind w:left="810" w:hanging="90"/>
        <w:rPr>
          <w:rFonts w:cstheme="minorHAnsi"/>
          <w:lang w:val="en-CA"/>
        </w:rPr>
      </w:pPr>
      <w:r w:rsidRPr="00D22E81">
        <w:rPr>
          <w:rFonts w:cstheme="minorHAnsi"/>
          <w:lang w:val="en-CA"/>
        </w:rPr>
        <w:t>in addition to any other penalty under this Bylaw, any person who violates this Section may be removed from the Park.</w:t>
      </w:r>
    </w:p>
    <w:p w14:paraId="2003BF1A" w14:textId="77777777" w:rsidR="00693AE5" w:rsidRPr="00D22E81" w:rsidRDefault="00693AE5" w:rsidP="004026E8">
      <w:pPr>
        <w:numPr>
          <w:ilvl w:val="0"/>
          <w:numId w:val="3"/>
        </w:numPr>
        <w:spacing w:line="240" w:lineRule="auto"/>
        <w:ind w:hanging="720"/>
        <w:rPr>
          <w:rFonts w:cstheme="minorHAnsi"/>
          <w:lang w:val="en-CA"/>
        </w:rPr>
      </w:pPr>
      <w:r w:rsidRPr="00D22E81">
        <w:rPr>
          <w:rFonts w:cstheme="minorHAnsi"/>
          <w:lang w:val="en-CA"/>
        </w:rPr>
        <w:t>ERECTING STRUCTURES</w:t>
      </w:r>
    </w:p>
    <w:p w14:paraId="4AC70B81" w14:textId="77777777" w:rsidR="00693AE5" w:rsidRPr="00D22E81" w:rsidRDefault="00693AE5" w:rsidP="004026E8">
      <w:pPr>
        <w:spacing w:line="240" w:lineRule="auto"/>
        <w:ind w:left="1440" w:hanging="720"/>
        <w:rPr>
          <w:rFonts w:cstheme="minorHAnsi"/>
          <w:lang w:val="en-CA"/>
        </w:rPr>
      </w:pPr>
      <w:r w:rsidRPr="00D22E81">
        <w:rPr>
          <w:rFonts w:cstheme="minorHAnsi"/>
          <w:lang w:val="en-CA"/>
        </w:rPr>
        <w:t>(a)</w:t>
      </w:r>
      <w:r w:rsidRPr="00D22E81">
        <w:rPr>
          <w:rFonts w:cstheme="minorHAnsi"/>
          <w:lang w:val="en-CA"/>
        </w:rPr>
        <w:tab/>
        <w:t xml:space="preserve">Subject to Section 3(b), no person may erect, construct, or build, or cause to be erected, constructed, or built, in or on any Park any tent, building, shelter, pavilion, or other construction whatsoever without the prior written permission of the Council. In determining whether to grant permission, Council may consider the matters set out in Section 8. </w:t>
      </w:r>
    </w:p>
    <w:p w14:paraId="51114381" w14:textId="77777777" w:rsidR="00693AE5" w:rsidRPr="00D22E81" w:rsidRDefault="00693AE5" w:rsidP="004026E8">
      <w:pPr>
        <w:spacing w:line="240" w:lineRule="auto"/>
        <w:ind w:left="1440" w:hanging="720"/>
        <w:rPr>
          <w:rFonts w:cstheme="minorHAnsi"/>
          <w:lang w:val="en-CA"/>
        </w:rPr>
      </w:pPr>
      <w:r w:rsidRPr="00D22E81">
        <w:rPr>
          <w:rFonts w:cstheme="minorHAnsi"/>
          <w:lang w:val="en-CA"/>
        </w:rPr>
        <w:t>(b)</w:t>
      </w:r>
      <w:r w:rsidRPr="00D22E81">
        <w:rPr>
          <w:rFonts w:cstheme="minorHAnsi"/>
          <w:lang w:val="en-CA"/>
        </w:rPr>
        <w:tab/>
        <w:t>Notwithstanding Section 3(a), where there is no accessible shelter accommodation available in the City, a Homeless Person may, without the prior written permission of the Council, as set out in Section 3(a), erect and occupy a Temporary Shelter in a Park, except in those Parks listed in Schedule "A" to this Bylaw, between the hours of 7:00 p.m. on one day and 9:00 a.m. of the following day, provided that the Homeless Person:</w:t>
      </w:r>
    </w:p>
    <w:p w14:paraId="1E579E6E" w14:textId="6904191C" w:rsidR="00693AE5" w:rsidRPr="00D22E81" w:rsidRDefault="00693AE5" w:rsidP="004026E8">
      <w:pPr>
        <w:spacing w:line="240" w:lineRule="auto"/>
        <w:ind w:left="2160" w:hanging="720"/>
        <w:rPr>
          <w:rFonts w:cstheme="minorHAnsi"/>
          <w:lang w:val="en-CA"/>
        </w:rPr>
      </w:pPr>
      <w:r w:rsidRPr="00D22E81">
        <w:rPr>
          <w:rFonts w:cstheme="minorHAnsi"/>
          <w:lang w:val="en-CA"/>
        </w:rPr>
        <w:t>(</w:t>
      </w:r>
      <w:proofErr w:type="spellStart"/>
      <w:r w:rsidRPr="00D22E81">
        <w:rPr>
          <w:rFonts w:cstheme="minorHAnsi"/>
          <w:lang w:val="en-CA"/>
        </w:rPr>
        <w:t>i</w:t>
      </w:r>
      <w:proofErr w:type="spellEnd"/>
      <w:r w:rsidRPr="00D22E81">
        <w:rPr>
          <w:rFonts w:cstheme="minorHAnsi"/>
          <w:lang w:val="en-CA"/>
        </w:rPr>
        <w:t>)</w:t>
      </w:r>
      <w:r w:rsidRPr="00D22E81">
        <w:rPr>
          <w:rFonts w:cstheme="minorHAnsi"/>
          <w:lang w:val="en-CA"/>
        </w:rPr>
        <w:tab/>
        <w:t xml:space="preserve">not erect the Temporary Shelter until after 7:00 pm on one day; </w:t>
      </w:r>
    </w:p>
    <w:p w14:paraId="2265B163" w14:textId="1D8D3568" w:rsidR="00693AE5" w:rsidRPr="00D22E81" w:rsidRDefault="00693AE5" w:rsidP="004026E8">
      <w:pPr>
        <w:spacing w:line="240" w:lineRule="auto"/>
        <w:ind w:left="2160" w:hanging="720"/>
        <w:rPr>
          <w:rFonts w:cstheme="minorHAnsi"/>
          <w:lang w:val="en-CA"/>
        </w:rPr>
      </w:pPr>
      <w:r w:rsidRPr="00D22E81">
        <w:rPr>
          <w:rFonts w:cstheme="minorHAnsi"/>
          <w:lang w:val="en-CA"/>
        </w:rPr>
        <w:t>(ii)</w:t>
      </w:r>
      <w:r w:rsidRPr="00D22E81">
        <w:rPr>
          <w:rFonts w:cstheme="minorHAnsi"/>
          <w:lang w:val="en-CA"/>
        </w:rPr>
        <w:tab/>
        <w:t xml:space="preserve">take down and remove the Temporary Shelter from the Park prior to 9:00 am of the following day; </w:t>
      </w:r>
    </w:p>
    <w:p w14:paraId="3252EB1F" w14:textId="77777777" w:rsidR="00693AE5" w:rsidRPr="00D22E81" w:rsidRDefault="00693AE5" w:rsidP="004026E8">
      <w:pPr>
        <w:spacing w:line="240" w:lineRule="auto"/>
        <w:ind w:left="2160" w:hanging="720"/>
        <w:rPr>
          <w:rFonts w:cstheme="minorHAnsi"/>
          <w:lang w:val="en-CA"/>
        </w:rPr>
      </w:pPr>
      <w:r w:rsidRPr="00D22E81">
        <w:rPr>
          <w:rFonts w:cstheme="minorHAnsi"/>
          <w:lang w:val="en-CA"/>
        </w:rPr>
        <w:t>(iii)</w:t>
      </w:r>
      <w:r w:rsidRPr="00D22E81">
        <w:rPr>
          <w:rFonts w:cstheme="minorHAnsi"/>
          <w:lang w:val="en-CA"/>
        </w:rPr>
        <w:tab/>
        <w:t xml:space="preserve">comply with all other provisions of this Bylaw; </w:t>
      </w:r>
    </w:p>
    <w:p w14:paraId="3212DB08" w14:textId="77777777" w:rsidR="00693AE5" w:rsidRPr="00D22E81" w:rsidRDefault="00693AE5" w:rsidP="004026E8">
      <w:pPr>
        <w:spacing w:line="240" w:lineRule="auto"/>
        <w:ind w:left="2160" w:hanging="720"/>
        <w:rPr>
          <w:rFonts w:cstheme="minorHAnsi"/>
          <w:lang w:val="en-CA"/>
        </w:rPr>
      </w:pPr>
      <w:r w:rsidRPr="00D22E81">
        <w:rPr>
          <w:rFonts w:cstheme="minorHAnsi"/>
          <w:lang w:val="en-CA"/>
        </w:rPr>
        <w:t>(iv)</w:t>
      </w:r>
      <w:r w:rsidRPr="00D22E81">
        <w:rPr>
          <w:rFonts w:cstheme="minorHAnsi"/>
          <w:lang w:val="en-CA"/>
        </w:rPr>
        <w:tab/>
        <w:t>not erect the Temporary Shelter in, on or within:</w:t>
      </w:r>
    </w:p>
    <w:p w14:paraId="1869826C" w14:textId="77777777" w:rsidR="00693AE5" w:rsidRPr="00D22E81" w:rsidRDefault="00693AE5" w:rsidP="004026E8">
      <w:pPr>
        <w:spacing w:line="240" w:lineRule="auto"/>
        <w:ind w:left="2880" w:hanging="720"/>
        <w:rPr>
          <w:rFonts w:cstheme="minorHAnsi"/>
          <w:lang w:val="en-CA"/>
        </w:rPr>
      </w:pPr>
      <w:r w:rsidRPr="00D22E81">
        <w:rPr>
          <w:rFonts w:cstheme="minorHAnsi"/>
          <w:lang w:val="en-CA"/>
        </w:rPr>
        <w:t>A.</w:t>
      </w:r>
      <w:r w:rsidRPr="00D22E81">
        <w:rPr>
          <w:rFonts w:cstheme="minorHAnsi"/>
          <w:lang w:val="en-CA"/>
        </w:rPr>
        <w:tab/>
        <w:t xml:space="preserve">playgrounds, spray parks or pools; </w:t>
      </w:r>
    </w:p>
    <w:p w14:paraId="22BD2BC6" w14:textId="77777777" w:rsidR="00693AE5" w:rsidRPr="00D22E81" w:rsidRDefault="00693AE5" w:rsidP="004026E8">
      <w:pPr>
        <w:spacing w:line="240" w:lineRule="auto"/>
        <w:ind w:left="2880" w:hanging="720"/>
        <w:rPr>
          <w:rFonts w:cstheme="minorHAnsi"/>
          <w:lang w:val="en-CA"/>
        </w:rPr>
      </w:pPr>
      <w:r w:rsidRPr="00D22E81">
        <w:rPr>
          <w:rFonts w:cstheme="minorHAnsi"/>
          <w:lang w:val="en-CA"/>
        </w:rPr>
        <w:t>B.</w:t>
      </w:r>
      <w:r w:rsidRPr="00D22E81">
        <w:rPr>
          <w:rFonts w:cstheme="minorHAnsi"/>
          <w:lang w:val="en-CA"/>
        </w:rPr>
        <w:tab/>
        <w:t>horticultural display areas or ornamental gardens;</w:t>
      </w:r>
    </w:p>
    <w:p w14:paraId="4E4509CB" w14:textId="77777777" w:rsidR="00693AE5" w:rsidRPr="00D22E81" w:rsidRDefault="00693AE5" w:rsidP="004026E8">
      <w:pPr>
        <w:spacing w:line="240" w:lineRule="auto"/>
        <w:ind w:left="2880" w:hanging="720"/>
        <w:rPr>
          <w:rFonts w:cstheme="minorHAnsi"/>
          <w:lang w:val="en-CA"/>
        </w:rPr>
      </w:pPr>
      <w:r w:rsidRPr="00D22E81">
        <w:rPr>
          <w:rFonts w:cstheme="minorHAnsi"/>
          <w:lang w:val="en-CA"/>
        </w:rPr>
        <w:t>C.</w:t>
      </w:r>
      <w:r w:rsidRPr="00D22E81">
        <w:rPr>
          <w:rFonts w:cstheme="minorHAnsi"/>
          <w:lang w:val="en-CA"/>
        </w:rPr>
        <w:tab/>
        <w:t>skateboard bowls, tennis courts or other sports courts;</w:t>
      </w:r>
    </w:p>
    <w:p w14:paraId="499599CC" w14:textId="77777777" w:rsidR="00693AE5" w:rsidRPr="00D22E81" w:rsidRDefault="00693AE5" w:rsidP="004026E8">
      <w:pPr>
        <w:spacing w:line="240" w:lineRule="auto"/>
        <w:ind w:left="2880" w:hanging="720"/>
        <w:rPr>
          <w:rFonts w:cstheme="minorHAnsi"/>
          <w:lang w:val="en-CA"/>
        </w:rPr>
      </w:pPr>
      <w:r w:rsidRPr="00D22E81">
        <w:rPr>
          <w:rFonts w:cstheme="minorHAnsi"/>
          <w:lang w:val="en-CA"/>
        </w:rPr>
        <w:t>D.</w:t>
      </w:r>
      <w:r w:rsidRPr="00D22E81">
        <w:rPr>
          <w:rFonts w:cstheme="minorHAnsi"/>
          <w:lang w:val="en-CA"/>
        </w:rPr>
        <w:tab/>
        <w:t>sports fields, stadiums or dugouts;</w:t>
      </w:r>
    </w:p>
    <w:p w14:paraId="0B39F3EA" w14:textId="77777777" w:rsidR="00693AE5" w:rsidRPr="00D22E81" w:rsidRDefault="00693AE5" w:rsidP="004026E8">
      <w:pPr>
        <w:spacing w:line="240" w:lineRule="auto"/>
        <w:ind w:left="2880" w:hanging="720"/>
        <w:rPr>
          <w:rFonts w:cstheme="minorHAnsi"/>
          <w:lang w:val="en-CA"/>
        </w:rPr>
      </w:pPr>
      <w:r w:rsidRPr="00D22E81">
        <w:rPr>
          <w:rFonts w:cstheme="minorHAnsi"/>
          <w:lang w:val="en-CA"/>
        </w:rPr>
        <w:t>E.</w:t>
      </w:r>
      <w:r w:rsidRPr="00D22E81">
        <w:rPr>
          <w:rFonts w:cstheme="minorHAnsi"/>
          <w:lang w:val="en-CA"/>
        </w:rPr>
        <w:tab/>
        <w:t>stages or bleachers;</w:t>
      </w:r>
    </w:p>
    <w:p w14:paraId="494F1274" w14:textId="4D468FBA" w:rsidR="00693AE5" w:rsidRPr="00D22E81" w:rsidRDefault="00693AE5" w:rsidP="004026E8">
      <w:pPr>
        <w:spacing w:line="240" w:lineRule="auto"/>
        <w:ind w:left="2880" w:hanging="720"/>
        <w:rPr>
          <w:rFonts w:cstheme="minorHAnsi"/>
          <w:lang w:val="en-CA"/>
        </w:rPr>
      </w:pPr>
      <w:r w:rsidRPr="00D22E81">
        <w:rPr>
          <w:rFonts w:cstheme="minorHAnsi"/>
          <w:lang w:val="en-CA"/>
        </w:rPr>
        <w:t>F.</w:t>
      </w:r>
      <w:r w:rsidRPr="00D22E81">
        <w:rPr>
          <w:rFonts w:cstheme="minorHAnsi"/>
          <w:lang w:val="en-CA"/>
        </w:rPr>
        <w:tab/>
        <w:t>washroom facilities, picnic shelters or gazebos;</w:t>
      </w:r>
    </w:p>
    <w:p w14:paraId="7983B9B0" w14:textId="77777777" w:rsidR="00693AE5" w:rsidRPr="00D22E81" w:rsidRDefault="00693AE5" w:rsidP="004026E8">
      <w:pPr>
        <w:spacing w:line="240" w:lineRule="auto"/>
        <w:ind w:left="2880" w:hanging="720"/>
        <w:rPr>
          <w:rFonts w:cstheme="minorHAnsi"/>
          <w:lang w:val="en-CA"/>
        </w:rPr>
      </w:pPr>
      <w:r w:rsidRPr="00D22E81">
        <w:rPr>
          <w:rFonts w:cstheme="minorHAnsi"/>
          <w:lang w:val="en-CA"/>
        </w:rPr>
        <w:t>G.</w:t>
      </w:r>
      <w:r w:rsidRPr="00D22E81">
        <w:rPr>
          <w:rFonts w:cstheme="minorHAnsi"/>
          <w:lang w:val="en-CA"/>
        </w:rPr>
        <w:tab/>
        <w:t>areas of a Park that have otherwise been issued a permit pursuant to this Bylaw;</w:t>
      </w:r>
    </w:p>
    <w:p w14:paraId="4D779510" w14:textId="77777777" w:rsidR="00693AE5" w:rsidRPr="00D22E81" w:rsidRDefault="00693AE5" w:rsidP="004026E8">
      <w:pPr>
        <w:spacing w:line="240" w:lineRule="auto"/>
        <w:ind w:left="2880" w:hanging="720"/>
        <w:rPr>
          <w:rFonts w:cstheme="minorHAnsi"/>
          <w:lang w:val="en-CA"/>
        </w:rPr>
      </w:pPr>
      <w:r w:rsidRPr="00D22E81">
        <w:rPr>
          <w:rFonts w:cstheme="minorHAnsi"/>
          <w:lang w:val="en-CA"/>
        </w:rPr>
        <w:t>H.</w:t>
      </w:r>
      <w:r w:rsidRPr="00D22E81">
        <w:rPr>
          <w:rFonts w:cstheme="minorHAnsi"/>
          <w:lang w:val="en-CA"/>
        </w:rPr>
        <w:tab/>
        <w:t>recreation facilities;</w:t>
      </w:r>
    </w:p>
    <w:p w14:paraId="7F9E7807" w14:textId="77777777" w:rsidR="00693AE5" w:rsidRPr="00D22E81" w:rsidRDefault="00693AE5" w:rsidP="004026E8">
      <w:pPr>
        <w:spacing w:line="240" w:lineRule="auto"/>
        <w:ind w:left="2880" w:hanging="720"/>
        <w:rPr>
          <w:rFonts w:cstheme="minorHAnsi"/>
          <w:lang w:val="en-CA"/>
        </w:rPr>
      </w:pPr>
      <w:r w:rsidRPr="00D22E81">
        <w:rPr>
          <w:rFonts w:cstheme="minorHAnsi"/>
          <w:lang w:val="en-CA"/>
        </w:rPr>
        <w:t>I.</w:t>
      </w:r>
      <w:r w:rsidRPr="00D22E81">
        <w:rPr>
          <w:rFonts w:cstheme="minorHAnsi"/>
          <w:lang w:val="en-CA"/>
        </w:rPr>
        <w:tab/>
        <w:t>cemeteries;</w:t>
      </w:r>
    </w:p>
    <w:p w14:paraId="7D6F8FFD" w14:textId="77777777" w:rsidR="00693AE5" w:rsidRPr="00D22E81" w:rsidRDefault="00693AE5" w:rsidP="004026E8">
      <w:pPr>
        <w:spacing w:line="240" w:lineRule="auto"/>
        <w:ind w:left="2880" w:hanging="720"/>
        <w:rPr>
          <w:rFonts w:cstheme="minorHAnsi"/>
          <w:lang w:val="en-CA"/>
        </w:rPr>
      </w:pPr>
      <w:r w:rsidRPr="00D22E81">
        <w:rPr>
          <w:rFonts w:cstheme="minorHAnsi"/>
          <w:lang w:val="en-CA"/>
        </w:rPr>
        <w:t>J.</w:t>
      </w:r>
      <w:r w:rsidRPr="00D22E81">
        <w:rPr>
          <w:rFonts w:cstheme="minorHAnsi"/>
          <w:lang w:val="en-CA"/>
        </w:rPr>
        <w:tab/>
        <w:t>golf courses; or</w:t>
      </w:r>
    </w:p>
    <w:p w14:paraId="3BF3C908" w14:textId="77777777" w:rsidR="00693AE5" w:rsidRPr="00D22E81" w:rsidRDefault="00693AE5" w:rsidP="004026E8">
      <w:pPr>
        <w:spacing w:line="240" w:lineRule="auto"/>
        <w:ind w:left="2880" w:hanging="720"/>
        <w:rPr>
          <w:rFonts w:cstheme="minorHAnsi"/>
          <w:lang w:val="en-CA"/>
        </w:rPr>
      </w:pPr>
      <w:r w:rsidRPr="00D22E81">
        <w:rPr>
          <w:rFonts w:cstheme="minorHAnsi"/>
          <w:lang w:val="en-CA"/>
        </w:rPr>
        <w:t>K.</w:t>
      </w:r>
      <w:r w:rsidRPr="00D22E81">
        <w:rPr>
          <w:rFonts w:cstheme="minorHAnsi"/>
          <w:lang w:val="en-CA"/>
        </w:rPr>
        <w:tab/>
        <w:t>pathways, bridges, docks or wharfs.</w:t>
      </w:r>
    </w:p>
    <w:p w14:paraId="127415F2" w14:textId="3EB1BD22" w:rsidR="00004052" w:rsidRDefault="00693AE5" w:rsidP="004026E8">
      <w:pPr>
        <w:spacing w:line="240" w:lineRule="auto"/>
        <w:ind w:left="1440" w:hanging="720"/>
        <w:rPr>
          <w:rFonts w:cstheme="minorHAnsi"/>
          <w:lang w:val="en-CA"/>
        </w:rPr>
      </w:pPr>
      <w:r w:rsidRPr="00D22E81">
        <w:rPr>
          <w:rFonts w:cstheme="minorHAnsi"/>
          <w:lang w:val="en-CA"/>
        </w:rPr>
        <w:t>(c)</w:t>
      </w:r>
      <w:r w:rsidRPr="00D22E81">
        <w:rPr>
          <w:rFonts w:cstheme="minorHAnsi"/>
          <w:lang w:val="en-CA"/>
        </w:rPr>
        <w:tab/>
        <w:t>The Council, or any officer, employee, or agent of the City may, in addition to any other authority granted under this Bylaw, remove or cause to be removed from any Park any Temporary Shelter that is not in compliance with this Bylaw.</w:t>
      </w:r>
    </w:p>
    <w:p w14:paraId="43B1A635" w14:textId="77777777" w:rsidR="00004052" w:rsidRDefault="00004052">
      <w:pPr>
        <w:rPr>
          <w:rFonts w:cstheme="minorHAnsi"/>
          <w:lang w:val="en-CA"/>
        </w:rPr>
      </w:pPr>
      <w:r>
        <w:rPr>
          <w:rFonts w:cstheme="minorHAnsi"/>
          <w:lang w:val="en-CA"/>
        </w:rPr>
        <w:br w:type="page"/>
      </w:r>
    </w:p>
    <w:p w14:paraId="0A7A96D2" w14:textId="77777777" w:rsidR="00693AE5" w:rsidRPr="00D22E81" w:rsidRDefault="00693AE5" w:rsidP="004026E8">
      <w:pPr>
        <w:spacing w:line="240" w:lineRule="auto"/>
        <w:rPr>
          <w:rFonts w:cstheme="minorHAnsi"/>
          <w:lang w:val="en-CA"/>
        </w:rPr>
      </w:pPr>
      <w:r w:rsidRPr="00D22E81">
        <w:rPr>
          <w:rFonts w:cstheme="minorHAnsi"/>
          <w:lang w:val="en-CA"/>
        </w:rPr>
        <w:lastRenderedPageBreak/>
        <w:t>4.</w:t>
      </w:r>
      <w:r w:rsidRPr="00D22E81">
        <w:rPr>
          <w:rFonts w:cstheme="minorHAnsi"/>
          <w:lang w:val="en-CA"/>
        </w:rPr>
        <w:tab/>
        <w:t xml:space="preserve">OBSTRUCTING DRIVEWAYS </w:t>
      </w:r>
    </w:p>
    <w:p w14:paraId="1BF8A8B8" w14:textId="77777777" w:rsidR="00693AE5" w:rsidRPr="00D22E81" w:rsidRDefault="00693AE5" w:rsidP="004026E8">
      <w:pPr>
        <w:spacing w:line="240" w:lineRule="auto"/>
        <w:ind w:left="1440" w:hanging="720"/>
        <w:rPr>
          <w:rFonts w:cstheme="minorHAnsi"/>
          <w:lang w:val="en-CA"/>
        </w:rPr>
      </w:pPr>
      <w:r w:rsidRPr="00D22E81">
        <w:rPr>
          <w:rFonts w:cstheme="minorHAnsi"/>
          <w:lang w:val="en-CA"/>
        </w:rPr>
        <w:t>No person may, in any Park:</w:t>
      </w:r>
    </w:p>
    <w:p w14:paraId="2D6D57B0" w14:textId="2704AE36" w:rsidR="00693AE5" w:rsidRPr="00D22E81" w:rsidRDefault="00693AE5" w:rsidP="004026E8">
      <w:pPr>
        <w:spacing w:line="240" w:lineRule="auto"/>
        <w:ind w:left="1440" w:hanging="720"/>
        <w:rPr>
          <w:rFonts w:cstheme="minorHAnsi"/>
          <w:lang w:val="en-CA"/>
        </w:rPr>
      </w:pPr>
      <w:r w:rsidRPr="00D22E81">
        <w:rPr>
          <w:rFonts w:cstheme="minorHAnsi"/>
          <w:lang w:val="en-CA"/>
        </w:rPr>
        <w:t>(a)</w:t>
      </w:r>
      <w:r w:rsidRPr="00D22E81">
        <w:rPr>
          <w:rFonts w:cstheme="minorHAnsi"/>
          <w:lang w:val="en-CA"/>
        </w:rPr>
        <w:tab/>
        <w:t>use, occupy or travel along or upon any driveway in such a manner as to obstruct or to cause an obstruction;</w:t>
      </w:r>
    </w:p>
    <w:p w14:paraId="56C9C14B" w14:textId="77777777" w:rsidR="00693AE5" w:rsidRPr="00D22E81" w:rsidRDefault="00693AE5" w:rsidP="004026E8">
      <w:pPr>
        <w:spacing w:line="240" w:lineRule="auto"/>
        <w:ind w:left="1440" w:hanging="720"/>
        <w:rPr>
          <w:rFonts w:cstheme="minorHAnsi"/>
          <w:lang w:val="en-CA"/>
        </w:rPr>
      </w:pPr>
      <w:r w:rsidRPr="00D22E81">
        <w:rPr>
          <w:rFonts w:cstheme="minorHAnsi"/>
          <w:lang w:val="en-CA"/>
        </w:rPr>
        <w:t>(b)</w:t>
      </w:r>
      <w:r w:rsidRPr="00D22E81">
        <w:rPr>
          <w:rFonts w:cstheme="minorHAnsi"/>
          <w:lang w:val="en-CA"/>
        </w:rPr>
        <w:tab/>
        <w:t>interfere with any other person or traffic lawfully using a driveway; or</w:t>
      </w:r>
    </w:p>
    <w:p w14:paraId="15094998" w14:textId="77777777" w:rsidR="00693AE5" w:rsidRPr="00D22E81" w:rsidRDefault="00693AE5" w:rsidP="004026E8">
      <w:pPr>
        <w:spacing w:line="240" w:lineRule="auto"/>
        <w:ind w:left="1440" w:hanging="720"/>
        <w:rPr>
          <w:rFonts w:cstheme="minorHAnsi"/>
          <w:lang w:val="en-CA"/>
        </w:rPr>
      </w:pPr>
      <w:r w:rsidRPr="00D22E81">
        <w:rPr>
          <w:rFonts w:cstheme="minorHAnsi"/>
          <w:lang w:val="en-CA"/>
        </w:rPr>
        <w:t>(c)</w:t>
      </w:r>
      <w:r w:rsidRPr="00D22E81">
        <w:rPr>
          <w:rFonts w:cstheme="minorHAnsi"/>
          <w:lang w:val="en-CA"/>
        </w:rPr>
        <w:tab/>
        <w:t>encumber or obstruct, or cause to be encumbered or obstructed in any manner whatsoever, any driveway without the prior written permission of the [</w:t>
      </w:r>
      <w:r w:rsidRPr="00D22E81">
        <w:rPr>
          <w:rFonts w:cstheme="minorHAnsi"/>
          <w:b/>
          <w:lang w:val="en-CA"/>
        </w:rPr>
        <w:t>DESIGNATED MUNICIPAL OFFICIAL</w:t>
      </w:r>
      <w:r w:rsidRPr="00D22E81">
        <w:rPr>
          <w:rFonts w:cstheme="minorHAnsi"/>
          <w:lang w:val="en-CA"/>
        </w:rPr>
        <w:t>]. In determining whether to grant permission, the [</w:t>
      </w:r>
      <w:r w:rsidRPr="00D22E81">
        <w:rPr>
          <w:rFonts w:cstheme="minorHAnsi"/>
          <w:b/>
          <w:lang w:val="en-CA"/>
        </w:rPr>
        <w:t>DESIGNATED MUNICIPAL OFFICIAL</w:t>
      </w:r>
      <w:r w:rsidRPr="00D22E81">
        <w:rPr>
          <w:rFonts w:cstheme="minorHAnsi"/>
          <w:lang w:val="en-CA"/>
        </w:rPr>
        <w:t>] may consider the matters set out in Section 8.</w:t>
      </w:r>
    </w:p>
    <w:p w14:paraId="2058FC8D" w14:textId="77777777" w:rsidR="00693AE5" w:rsidRPr="00D22E81" w:rsidRDefault="00693AE5" w:rsidP="004026E8">
      <w:pPr>
        <w:spacing w:line="240" w:lineRule="auto"/>
        <w:rPr>
          <w:rFonts w:cstheme="minorHAnsi"/>
          <w:lang w:val="en-CA"/>
        </w:rPr>
      </w:pPr>
      <w:r w:rsidRPr="00D22E81">
        <w:rPr>
          <w:rFonts w:cstheme="minorHAnsi"/>
          <w:lang w:val="en-CA"/>
        </w:rPr>
        <w:t>5.</w:t>
      </w:r>
      <w:r w:rsidRPr="00D22E81">
        <w:rPr>
          <w:rFonts w:cstheme="minorHAnsi"/>
          <w:lang w:val="en-CA"/>
        </w:rPr>
        <w:tab/>
        <w:t>REMOVING OBSTRUCTIONS</w:t>
      </w:r>
    </w:p>
    <w:p w14:paraId="10DD66C5" w14:textId="799C06B6" w:rsidR="00693AE5" w:rsidRPr="00D22E81" w:rsidRDefault="00693AE5" w:rsidP="004026E8">
      <w:pPr>
        <w:spacing w:line="240" w:lineRule="auto"/>
        <w:ind w:left="1440" w:hanging="720"/>
        <w:rPr>
          <w:rFonts w:cstheme="minorHAnsi"/>
          <w:lang w:val="en-CA"/>
        </w:rPr>
      </w:pPr>
      <w:r w:rsidRPr="00D22E81">
        <w:rPr>
          <w:rFonts w:cstheme="minorHAnsi"/>
          <w:lang w:val="en-CA"/>
        </w:rPr>
        <w:t>The Council, or any officer, employee or agent of the City:</w:t>
      </w:r>
    </w:p>
    <w:p w14:paraId="18BC5A3A" w14:textId="77777777" w:rsidR="00693AE5" w:rsidRPr="00D22E81" w:rsidRDefault="00693AE5" w:rsidP="004026E8">
      <w:pPr>
        <w:spacing w:line="240" w:lineRule="auto"/>
        <w:ind w:left="1440" w:hanging="720"/>
        <w:rPr>
          <w:rFonts w:cstheme="minorHAnsi"/>
          <w:lang w:val="en-CA"/>
        </w:rPr>
      </w:pPr>
      <w:r w:rsidRPr="00D22E81">
        <w:rPr>
          <w:rFonts w:cstheme="minorHAnsi"/>
          <w:lang w:val="en-CA"/>
        </w:rPr>
        <w:t>(a)</w:t>
      </w:r>
      <w:r w:rsidRPr="00D22E81">
        <w:rPr>
          <w:rFonts w:cstheme="minorHAnsi"/>
          <w:lang w:val="en-CA"/>
        </w:rPr>
        <w:tab/>
        <w:t>may remove, or cause to be removed, from any Park any obstruction, vehicle, or thing placed therein or thereon contrary to the provisions of this Bylaw, at the expense of the owner, contractor, or other person responsible for such obstruction, vehicle, or thing; and</w:t>
      </w:r>
    </w:p>
    <w:p w14:paraId="0CDE2190" w14:textId="6A4B20EF" w:rsidR="00AB7714" w:rsidRDefault="00693AE5" w:rsidP="004026E8">
      <w:pPr>
        <w:spacing w:line="240" w:lineRule="auto"/>
        <w:ind w:left="1440" w:hanging="720"/>
        <w:rPr>
          <w:rFonts w:cstheme="minorHAnsi"/>
          <w:lang w:val="en-CA"/>
        </w:rPr>
      </w:pPr>
      <w:r w:rsidRPr="00D22E81">
        <w:rPr>
          <w:rFonts w:cstheme="minorHAnsi"/>
          <w:lang w:val="en-CA"/>
        </w:rPr>
        <w:t>(b)</w:t>
      </w:r>
      <w:r w:rsidRPr="00D22E81">
        <w:rPr>
          <w:rFonts w:cstheme="minorHAnsi"/>
          <w:lang w:val="en-CA"/>
        </w:rPr>
        <w:tab/>
        <w:t>is hereby empowered to carry out every lawful act required under the circumstances to have any such obstruction removed in the shortest possible time, and to hold any article or thing causing such obstruction until the expense of the removal has been paid.</w:t>
      </w:r>
    </w:p>
    <w:p w14:paraId="40BA5785" w14:textId="77777777" w:rsidR="00693AE5" w:rsidRPr="00D22E81" w:rsidRDefault="00693AE5" w:rsidP="004026E8">
      <w:pPr>
        <w:spacing w:line="240" w:lineRule="auto"/>
        <w:rPr>
          <w:rFonts w:cstheme="minorHAnsi"/>
          <w:lang w:val="en-CA"/>
        </w:rPr>
      </w:pPr>
      <w:r w:rsidRPr="00D22E81">
        <w:rPr>
          <w:rFonts w:cstheme="minorHAnsi"/>
          <w:lang w:val="en-CA"/>
        </w:rPr>
        <w:t>6.</w:t>
      </w:r>
      <w:r w:rsidRPr="00D22E81">
        <w:rPr>
          <w:rFonts w:cstheme="minorHAnsi"/>
          <w:lang w:val="en-CA"/>
        </w:rPr>
        <w:tab/>
        <w:t>CURFEW/ CAMPING</w:t>
      </w:r>
    </w:p>
    <w:p w14:paraId="47BC6AB9" w14:textId="77777777" w:rsidR="00693AE5" w:rsidRPr="00D22E81" w:rsidRDefault="00693AE5" w:rsidP="004026E8">
      <w:pPr>
        <w:spacing w:line="240" w:lineRule="auto"/>
        <w:ind w:left="1440" w:hanging="720"/>
        <w:rPr>
          <w:rFonts w:cstheme="minorHAnsi"/>
          <w:lang w:val="en-CA"/>
        </w:rPr>
      </w:pPr>
      <w:r w:rsidRPr="00D22E81">
        <w:rPr>
          <w:rFonts w:cstheme="minorHAnsi"/>
          <w:lang w:val="en-CA"/>
        </w:rPr>
        <w:t>Subject to Section 6(c), no person may:</w:t>
      </w:r>
    </w:p>
    <w:p w14:paraId="22571A25" w14:textId="71BA5DB0" w:rsidR="00693AE5" w:rsidRPr="00D22E81" w:rsidRDefault="00693AE5" w:rsidP="004026E8">
      <w:pPr>
        <w:spacing w:line="240" w:lineRule="auto"/>
        <w:ind w:left="1440" w:hanging="720"/>
        <w:rPr>
          <w:rFonts w:cstheme="minorHAnsi"/>
          <w:lang w:val="en-CA"/>
        </w:rPr>
      </w:pPr>
      <w:r w:rsidRPr="00D22E81">
        <w:rPr>
          <w:rFonts w:cstheme="minorHAnsi"/>
          <w:lang w:val="en-CA"/>
        </w:rPr>
        <w:t>(a)</w:t>
      </w:r>
      <w:r w:rsidRPr="00D22E81">
        <w:rPr>
          <w:rFonts w:cstheme="minorHAnsi"/>
          <w:lang w:val="en-CA"/>
        </w:rPr>
        <w:tab/>
        <w:t>enter, occupy or be present in any Park at any time between one hour after sunset on one day and one hour before sunrise the following day, with the exception of any of the outdoor Park facilities with lights, as set out in Schedule “B”, while such facility is open for use and the lights operating; or</w:t>
      </w:r>
    </w:p>
    <w:p w14:paraId="0292B63E" w14:textId="77777777" w:rsidR="00693AE5" w:rsidRPr="00D22E81" w:rsidRDefault="00693AE5" w:rsidP="004026E8">
      <w:pPr>
        <w:spacing w:line="240" w:lineRule="auto"/>
        <w:ind w:left="1440" w:hanging="720"/>
        <w:rPr>
          <w:rFonts w:cstheme="minorHAnsi"/>
          <w:lang w:val="en-CA"/>
        </w:rPr>
      </w:pPr>
      <w:r w:rsidRPr="00D22E81">
        <w:rPr>
          <w:rFonts w:cstheme="minorHAnsi"/>
          <w:lang w:val="en-CA"/>
        </w:rPr>
        <w:t>(b)</w:t>
      </w:r>
      <w:r w:rsidRPr="00D22E81">
        <w:rPr>
          <w:rFonts w:cstheme="minorHAnsi"/>
          <w:lang w:val="en-CA"/>
        </w:rPr>
        <w:tab/>
        <w:t>take up temporary abode or camp overnight in or on any parts of a Park without the prior permission of the [</w:t>
      </w:r>
      <w:r w:rsidRPr="00D22E81">
        <w:rPr>
          <w:rFonts w:cstheme="minorHAnsi"/>
          <w:b/>
          <w:lang w:val="en-CA"/>
        </w:rPr>
        <w:t>DESIGNATED MUNICIPAL OFFICIAL</w:t>
      </w:r>
      <w:r w:rsidRPr="00D22E81">
        <w:rPr>
          <w:rFonts w:cstheme="minorHAnsi"/>
          <w:lang w:val="en-CA"/>
        </w:rPr>
        <w:t>]. In determining whether to grant permission, the [</w:t>
      </w:r>
      <w:r w:rsidRPr="00D22E81">
        <w:rPr>
          <w:rFonts w:cstheme="minorHAnsi"/>
          <w:b/>
          <w:lang w:val="en-CA"/>
        </w:rPr>
        <w:t>DESIGNATED MUNICIPAL OFFICIAL</w:t>
      </w:r>
      <w:r w:rsidRPr="00D22E81">
        <w:rPr>
          <w:rFonts w:cstheme="minorHAnsi"/>
          <w:lang w:val="en-CA"/>
        </w:rPr>
        <w:t>] may consider the matters set out in Section 8.</w:t>
      </w:r>
    </w:p>
    <w:p w14:paraId="51660FDC" w14:textId="016EEC4E" w:rsidR="00693AE5" w:rsidRPr="00D22E81" w:rsidRDefault="00693AE5" w:rsidP="004026E8">
      <w:pPr>
        <w:spacing w:line="240" w:lineRule="auto"/>
        <w:ind w:left="1440" w:hanging="720"/>
        <w:rPr>
          <w:rFonts w:cstheme="minorHAnsi"/>
          <w:lang w:val="en-CA"/>
        </w:rPr>
      </w:pPr>
      <w:r w:rsidRPr="00D22E81">
        <w:rPr>
          <w:rFonts w:cstheme="minorHAnsi"/>
          <w:lang w:val="en-CA"/>
        </w:rPr>
        <w:t>(c)</w:t>
      </w:r>
      <w:r w:rsidRPr="00D22E81">
        <w:rPr>
          <w:rFonts w:cstheme="minorHAnsi"/>
          <w:lang w:val="en-CA"/>
        </w:rPr>
        <w:tab/>
        <w:t>Notwithstanding Section 6 (a) and 6(b), where there is no shelter accommodation available in the City, a Homeless Person may, without the prior written permission of the [</w:t>
      </w:r>
      <w:r w:rsidRPr="00D22E81">
        <w:rPr>
          <w:rFonts w:cstheme="minorHAnsi"/>
          <w:b/>
          <w:lang w:val="en-CA"/>
        </w:rPr>
        <w:t>DESIGNATED MUNICIPAL OFFICIAL</w:t>
      </w:r>
      <w:r w:rsidRPr="00D22E81">
        <w:rPr>
          <w:rFonts w:cstheme="minorHAnsi"/>
          <w:lang w:val="en-CA"/>
        </w:rPr>
        <w:t xml:space="preserve">], as set out in Section 6(b), take up temporary abode or camp in a Park, except in those Parks listed in Schedule "A" to this Bylaw, between the hours of 7:00 pm on one day and 9:00 am of the following day, provided that the Homeless Person: </w:t>
      </w:r>
    </w:p>
    <w:p w14:paraId="537B52A0" w14:textId="28B44FC2" w:rsidR="00693AE5" w:rsidRPr="00D22E81" w:rsidRDefault="00693AE5" w:rsidP="004026E8">
      <w:pPr>
        <w:spacing w:line="240" w:lineRule="auto"/>
        <w:ind w:left="2160" w:hanging="720"/>
        <w:rPr>
          <w:rFonts w:cstheme="minorHAnsi"/>
          <w:lang w:val="en-CA"/>
        </w:rPr>
      </w:pPr>
      <w:r w:rsidRPr="00D22E81">
        <w:rPr>
          <w:rFonts w:cstheme="minorHAnsi"/>
          <w:lang w:val="en-CA"/>
        </w:rPr>
        <w:t>(</w:t>
      </w:r>
      <w:proofErr w:type="spellStart"/>
      <w:r w:rsidRPr="00D22E81">
        <w:rPr>
          <w:rFonts w:cstheme="minorHAnsi"/>
          <w:lang w:val="en-CA"/>
        </w:rPr>
        <w:t>i</w:t>
      </w:r>
      <w:proofErr w:type="spellEnd"/>
      <w:r w:rsidRPr="00D22E81">
        <w:rPr>
          <w:rFonts w:cstheme="minorHAnsi"/>
          <w:lang w:val="en-CA"/>
        </w:rPr>
        <w:t>)</w:t>
      </w:r>
      <w:r w:rsidRPr="00D22E81">
        <w:rPr>
          <w:rFonts w:cstheme="minorHAnsi"/>
          <w:lang w:val="en-CA"/>
        </w:rPr>
        <w:tab/>
        <w:t>not commence taking up temporary abode or camping until after 7:00 pm on one day;</w:t>
      </w:r>
    </w:p>
    <w:p w14:paraId="3D1D9D97" w14:textId="3287FE7B" w:rsidR="00693AE5" w:rsidRPr="00D22E81" w:rsidRDefault="00693AE5" w:rsidP="004026E8">
      <w:pPr>
        <w:spacing w:line="240" w:lineRule="auto"/>
        <w:ind w:left="2160" w:hanging="720"/>
        <w:rPr>
          <w:rFonts w:cstheme="minorHAnsi"/>
          <w:lang w:val="en-CA"/>
        </w:rPr>
      </w:pPr>
      <w:r w:rsidRPr="00D22E81">
        <w:rPr>
          <w:rFonts w:cstheme="minorHAnsi"/>
          <w:lang w:val="en-CA"/>
        </w:rPr>
        <w:t>(ii)</w:t>
      </w:r>
      <w:r w:rsidRPr="00D22E81">
        <w:rPr>
          <w:rFonts w:cstheme="minorHAnsi"/>
          <w:lang w:val="en-CA"/>
        </w:rPr>
        <w:tab/>
        <w:t xml:space="preserve">cease taking up temporary abode in the Park and camping in the Park prior to 9:00 am of the following day; </w:t>
      </w:r>
    </w:p>
    <w:p w14:paraId="34337F0D" w14:textId="77777777" w:rsidR="00693AE5" w:rsidRPr="00D22E81" w:rsidRDefault="00693AE5" w:rsidP="004026E8">
      <w:pPr>
        <w:spacing w:line="240" w:lineRule="auto"/>
        <w:ind w:left="2160" w:hanging="720"/>
        <w:rPr>
          <w:rFonts w:cstheme="minorHAnsi"/>
          <w:lang w:val="en-CA"/>
        </w:rPr>
      </w:pPr>
      <w:r w:rsidRPr="00D22E81">
        <w:rPr>
          <w:rFonts w:cstheme="minorHAnsi"/>
          <w:lang w:val="en-CA"/>
        </w:rPr>
        <w:t>(iii)</w:t>
      </w:r>
      <w:r w:rsidRPr="00D22E81">
        <w:rPr>
          <w:rFonts w:cstheme="minorHAnsi"/>
          <w:lang w:val="en-CA"/>
        </w:rPr>
        <w:tab/>
        <w:t xml:space="preserve">comply with all other provisions of this Bylaw; </w:t>
      </w:r>
    </w:p>
    <w:p w14:paraId="369DDD5B" w14:textId="77777777" w:rsidR="00693AE5" w:rsidRPr="00D22E81" w:rsidRDefault="00693AE5" w:rsidP="004026E8">
      <w:pPr>
        <w:spacing w:line="240" w:lineRule="auto"/>
        <w:ind w:left="2160" w:hanging="720"/>
        <w:rPr>
          <w:rFonts w:cstheme="minorHAnsi"/>
          <w:lang w:val="en-CA"/>
        </w:rPr>
      </w:pPr>
      <w:r w:rsidRPr="00D22E81">
        <w:rPr>
          <w:rFonts w:cstheme="minorHAnsi"/>
          <w:lang w:val="en-CA"/>
        </w:rPr>
        <w:lastRenderedPageBreak/>
        <w:t xml:space="preserve">(iv) not take up temporary abode or camp in, on or within: </w:t>
      </w:r>
    </w:p>
    <w:p w14:paraId="6141B869" w14:textId="77777777" w:rsidR="00693AE5" w:rsidRPr="00D22E81" w:rsidRDefault="00693AE5" w:rsidP="004026E8">
      <w:pPr>
        <w:spacing w:line="240" w:lineRule="auto"/>
        <w:ind w:left="2880" w:hanging="720"/>
        <w:rPr>
          <w:rFonts w:cstheme="minorHAnsi"/>
          <w:lang w:val="en-CA"/>
        </w:rPr>
      </w:pPr>
      <w:r w:rsidRPr="00D22E81">
        <w:rPr>
          <w:rFonts w:cstheme="minorHAnsi"/>
          <w:lang w:val="en-CA"/>
        </w:rPr>
        <w:t>A.</w:t>
      </w:r>
      <w:r w:rsidRPr="00D22E81">
        <w:rPr>
          <w:rFonts w:cstheme="minorHAnsi"/>
          <w:lang w:val="en-CA"/>
        </w:rPr>
        <w:tab/>
        <w:t xml:space="preserve">playgrounds, spray parks or pools; </w:t>
      </w:r>
    </w:p>
    <w:p w14:paraId="314C7182" w14:textId="77777777" w:rsidR="00693AE5" w:rsidRPr="00D22E81" w:rsidRDefault="00693AE5" w:rsidP="004026E8">
      <w:pPr>
        <w:spacing w:line="240" w:lineRule="auto"/>
        <w:ind w:left="2880" w:hanging="720"/>
        <w:rPr>
          <w:rFonts w:cstheme="minorHAnsi"/>
          <w:lang w:val="en-CA"/>
        </w:rPr>
      </w:pPr>
      <w:r w:rsidRPr="00D22E81">
        <w:rPr>
          <w:rFonts w:cstheme="minorHAnsi"/>
          <w:lang w:val="en-CA"/>
        </w:rPr>
        <w:t>B.</w:t>
      </w:r>
      <w:r w:rsidRPr="00D22E81">
        <w:rPr>
          <w:rFonts w:cstheme="minorHAnsi"/>
          <w:lang w:val="en-CA"/>
        </w:rPr>
        <w:tab/>
        <w:t xml:space="preserve">horticultural display areas or ornamental gardens; </w:t>
      </w:r>
    </w:p>
    <w:p w14:paraId="5CAB4824" w14:textId="77777777" w:rsidR="00693AE5" w:rsidRPr="00D22E81" w:rsidRDefault="00693AE5" w:rsidP="004026E8">
      <w:pPr>
        <w:spacing w:line="240" w:lineRule="auto"/>
        <w:ind w:left="2880" w:hanging="720"/>
        <w:rPr>
          <w:rFonts w:cstheme="minorHAnsi"/>
          <w:lang w:val="en-CA"/>
        </w:rPr>
      </w:pPr>
      <w:r w:rsidRPr="00D22E81">
        <w:rPr>
          <w:rFonts w:cstheme="minorHAnsi"/>
          <w:lang w:val="en-CA"/>
        </w:rPr>
        <w:t>C.</w:t>
      </w:r>
      <w:r w:rsidRPr="00D22E81">
        <w:rPr>
          <w:rFonts w:cstheme="minorHAnsi"/>
          <w:lang w:val="en-CA"/>
        </w:rPr>
        <w:tab/>
        <w:t xml:space="preserve">skateboard bowls, tennis courts or other sports courts; </w:t>
      </w:r>
    </w:p>
    <w:p w14:paraId="31FB6498" w14:textId="77777777" w:rsidR="00693AE5" w:rsidRPr="00D22E81" w:rsidRDefault="00693AE5" w:rsidP="004026E8">
      <w:pPr>
        <w:spacing w:line="240" w:lineRule="auto"/>
        <w:ind w:left="2880" w:hanging="720"/>
        <w:rPr>
          <w:rFonts w:cstheme="minorHAnsi"/>
          <w:lang w:val="en-CA"/>
        </w:rPr>
      </w:pPr>
      <w:r w:rsidRPr="00D22E81">
        <w:rPr>
          <w:rFonts w:cstheme="minorHAnsi"/>
          <w:lang w:val="en-CA"/>
        </w:rPr>
        <w:t>D.</w:t>
      </w:r>
      <w:r w:rsidRPr="00D22E81">
        <w:rPr>
          <w:rFonts w:cstheme="minorHAnsi"/>
          <w:lang w:val="en-CA"/>
        </w:rPr>
        <w:tab/>
        <w:t xml:space="preserve">sports fields, stadiums or dugouts; </w:t>
      </w:r>
    </w:p>
    <w:p w14:paraId="144EFB0E" w14:textId="77777777" w:rsidR="00693AE5" w:rsidRPr="00D22E81" w:rsidRDefault="00693AE5" w:rsidP="004026E8">
      <w:pPr>
        <w:spacing w:line="240" w:lineRule="auto"/>
        <w:ind w:left="2880" w:hanging="720"/>
        <w:rPr>
          <w:rFonts w:cstheme="minorHAnsi"/>
          <w:lang w:val="en-CA"/>
        </w:rPr>
      </w:pPr>
      <w:r w:rsidRPr="00D22E81">
        <w:rPr>
          <w:rFonts w:cstheme="minorHAnsi"/>
          <w:lang w:val="en-CA"/>
        </w:rPr>
        <w:t>E.</w:t>
      </w:r>
      <w:r w:rsidRPr="00D22E81">
        <w:rPr>
          <w:rFonts w:cstheme="minorHAnsi"/>
          <w:lang w:val="en-CA"/>
        </w:rPr>
        <w:tab/>
        <w:t xml:space="preserve">stages or bleachers; </w:t>
      </w:r>
    </w:p>
    <w:p w14:paraId="350207C7" w14:textId="77777777" w:rsidR="00693AE5" w:rsidRPr="00D22E81" w:rsidRDefault="00693AE5" w:rsidP="004026E8">
      <w:pPr>
        <w:spacing w:line="240" w:lineRule="auto"/>
        <w:ind w:left="2880" w:hanging="720"/>
        <w:rPr>
          <w:rFonts w:cstheme="minorHAnsi"/>
          <w:lang w:val="en-CA"/>
        </w:rPr>
      </w:pPr>
      <w:r w:rsidRPr="00D22E81">
        <w:rPr>
          <w:rFonts w:cstheme="minorHAnsi"/>
          <w:lang w:val="en-CA"/>
        </w:rPr>
        <w:t>F.</w:t>
      </w:r>
      <w:r w:rsidRPr="00D22E81">
        <w:rPr>
          <w:rFonts w:cstheme="minorHAnsi"/>
          <w:lang w:val="en-CA"/>
        </w:rPr>
        <w:tab/>
        <w:t xml:space="preserve">washroom facilities, picnic shelters, or gazebos; </w:t>
      </w:r>
    </w:p>
    <w:p w14:paraId="29F11FE8" w14:textId="77777777" w:rsidR="00693AE5" w:rsidRPr="00D22E81" w:rsidRDefault="00693AE5" w:rsidP="004026E8">
      <w:pPr>
        <w:spacing w:line="240" w:lineRule="auto"/>
        <w:ind w:left="2880" w:hanging="720"/>
        <w:rPr>
          <w:rFonts w:cstheme="minorHAnsi"/>
          <w:lang w:val="en-CA"/>
        </w:rPr>
      </w:pPr>
      <w:r w:rsidRPr="00D22E81">
        <w:rPr>
          <w:rFonts w:cstheme="minorHAnsi"/>
          <w:lang w:val="en-CA"/>
        </w:rPr>
        <w:t>G.</w:t>
      </w:r>
      <w:r w:rsidRPr="00D22E81">
        <w:rPr>
          <w:rFonts w:cstheme="minorHAnsi"/>
          <w:lang w:val="en-CA"/>
        </w:rPr>
        <w:tab/>
        <w:t>areas of Parks that have otherwise been issued a permit pursuant to this Bylaw;</w:t>
      </w:r>
    </w:p>
    <w:p w14:paraId="2261CD1E" w14:textId="77777777" w:rsidR="00693AE5" w:rsidRPr="00D22E81" w:rsidRDefault="00693AE5" w:rsidP="004026E8">
      <w:pPr>
        <w:spacing w:line="240" w:lineRule="auto"/>
        <w:ind w:left="2880" w:hanging="720"/>
        <w:rPr>
          <w:rFonts w:cstheme="minorHAnsi"/>
          <w:lang w:val="en-CA"/>
        </w:rPr>
      </w:pPr>
      <w:r w:rsidRPr="00D22E81">
        <w:rPr>
          <w:rFonts w:cstheme="minorHAnsi"/>
          <w:lang w:val="en-CA"/>
        </w:rPr>
        <w:t>H.</w:t>
      </w:r>
      <w:r w:rsidRPr="00D22E81">
        <w:rPr>
          <w:rFonts w:cstheme="minorHAnsi"/>
          <w:lang w:val="en-CA"/>
        </w:rPr>
        <w:tab/>
        <w:t>recreation facilities;</w:t>
      </w:r>
    </w:p>
    <w:p w14:paraId="1D06B677" w14:textId="77777777" w:rsidR="00693AE5" w:rsidRPr="00D22E81" w:rsidRDefault="00693AE5" w:rsidP="004026E8">
      <w:pPr>
        <w:spacing w:line="240" w:lineRule="auto"/>
        <w:ind w:left="2880" w:hanging="720"/>
        <w:rPr>
          <w:rFonts w:cstheme="minorHAnsi"/>
          <w:lang w:val="en-CA"/>
        </w:rPr>
      </w:pPr>
      <w:r w:rsidRPr="00D22E81">
        <w:rPr>
          <w:rFonts w:cstheme="minorHAnsi"/>
          <w:lang w:val="en-CA"/>
        </w:rPr>
        <w:t>I.</w:t>
      </w:r>
      <w:r w:rsidRPr="00D22E81">
        <w:rPr>
          <w:rFonts w:cstheme="minorHAnsi"/>
          <w:lang w:val="en-CA"/>
        </w:rPr>
        <w:tab/>
        <w:t xml:space="preserve">cemeteries; </w:t>
      </w:r>
    </w:p>
    <w:p w14:paraId="2592C069" w14:textId="77777777" w:rsidR="00693AE5" w:rsidRPr="00D22E81" w:rsidRDefault="00693AE5" w:rsidP="004026E8">
      <w:pPr>
        <w:spacing w:line="240" w:lineRule="auto"/>
        <w:ind w:left="2880" w:hanging="720"/>
        <w:rPr>
          <w:rFonts w:cstheme="minorHAnsi"/>
          <w:lang w:val="en-CA"/>
        </w:rPr>
      </w:pPr>
      <w:r w:rsidRPr="00D22E81">
        <w:rPr>
          <w:rFonts w:cstheme="minorHAnsi"/>
          <w:lang w:val="en-CA"/>
        </w:rPr>
        <w:t>J.</w:t>
      </w:r>
      <w:r w:rsidRPr="00D22E81">
        <w:rPr>
          <w:rFonts w:cstheme="minorHAnsi"/>
          <w:lang w:val="en-CA"/>
        </w:rPr>
        <w:tab/>
        <w:t xml:space="preserve">golf courses; or </w:t>
      </w:r>
    </w:p>
    <w:p w14:paraId="09EC3312" w14:textId="77777777" w:rsidR="00693AE5" w:rsidRPr="00D22E81" w:rsidRDefault="00693AE5" w:rsidP="004026E8">
      <w:pPr>
        <w:spacing w:line="240" w:lineRule="auto"/>
        <w:ind w:left="2880" w:hanging="720"/>
        <w:rPr>
          <w:rFonts w:cstheme="minorHAnsi"/>
          <w:lang w:val="en-CA"/>
        </w:rPr>
      </w:pPr>
      <w:r w:rsidRPr="00D22E81">
        <w:rPr>
          <w:rFonts w:cstheme="minorHAnsi"/>
          <w:lang w:val="en-CA"/>
        </w:rPr>
        <w:t>K.</w:t>
      </w:r>
      <w:r w:rsidRPr="00D22E81">
        <w:rPr>
          <w:rFonts w:cstheme="minorHAnsi"/>
          <w:lang w:val="en-CA"/>
        </w:rPr>
        <w:tab/>
        <w:t xml:space="preserve">pathways, bridges, docks or wharfs.   </w:t>
      </w:r>
    </w:p>
    <w:p w14:paraId="456FF27C" w14:textId="77777777" w:rsidR="00693AE5" w:rsidRPr="00D22E81" w:rsidRDefault="00693AE5" w:rsidP="004026E8">
      <w:pPr>
        <w:spacing w:line="240" w:lineRule="auto"/>
        <w:rPr>
          <w:rFonts w:cstheme="minorHAnsi"/>
          <w:lang w:val="en-CA"/>
        </w:rPr>
      </w:pPr>
      <w:r w:rsidRPr="00D22E81">
        <w:rPr>
          <w:rFonts w:cstheme="minorHAnsi"/>
          <w:lang w:val="en-CA"/>
        </w:rPr>
        <w:t>7.</w:t>
      </w:r>
      <w:r w:rsidRPr="00D22E81">
        <w:rPr>
          <w:rFonts w:cstheme="minorHAnsi"/>
          <w:lang w:val="en-CA"/>
        </w:rPr>
        <w:tab/>
        <w:t>OTHER REGULATIONS</w:t>
      </w:r>
    </w:p>
    <w:p w14:paraId="72B65AAE" w14:textId="77777777" w:rsidR="00693AE5" w:rsidRPr="00D22E81" w:rsidRDefault="00693AE5" w:rsidP="004026E8">
      <w:pPr>
        <w:spacing w:line="240" w:lineRule="auto"/>
        <w:rPr>
          <w:rFonts w:cstheme="minorHAnsi"/>
          <w:b/>
          <w:lang w:val="en-CA"/>
        </w:rPr>
      </w:pPr>
      <w:r w:rsidRPr="00D22E81">
        <w:rPr>
          <w:rFonts w:cstheme="minorHAnsi"/>
          <w:b/>
          <w:lang w:val="en-CA"/>
        </w:rPr>
        <w:t>[SET OUT OTHER PROHIBITED NUISANCES OR ACTIVITIES IN PARKS THAT ARE NOT NECESSARILY RELATED TO CAMPING]</w:t>
      </w:r>
    </w:p>
    <w:p w14:paraId="58C1CB08" w14:textId="77777777" w:rsidR="00693AE5" w:rsidRPr="00D22E81" w:rsidRDefault="00693AE5" w:rsidP="004026E8">
      <w:pPr>
        <w:spacing w:line="240" w:lineRule="auto"/>
        <w:rPr>
          <w:rFonts w:cstheme="minorHAnsi"/>
          <w:lang w:val="en-CA"/>
        </w:rPr>
      </w:pPr>
      <w:r w:rsidRPr="00D22E81">
        <w:rPr>
          <w:rFonts w:cstheme="minorHAnsi"/>
          <w:lang w:val="en-CA"/>
        </w:rPr>
        <w:t>8.</w:t>
      </w:r>
      <w:r w:rsidRPr="00D22E81">
        <w:rPr>
          <w:rFonts w:cstheme="minorHAnsi"/>
          <w:lang w:val="en-CA"/>
        </w:rPr>
        <w:tab/>
        <w:t>PERMITTING CONSIDERATIONS</w:t>
      </w:r>
    </w:p>
    <w:p w14:paraId="1D96DBA2" w14:textId="77777777" w:rsidR="00693AE5" w:rsidRPr="00D22E81" w:rsidRDefault="00693AE5" w:rsidP="004026E8">
      <w:pPr>
        <w:spacing w:line="240" w:lineRule="auto"/>
        <w:ind w:left="720"/>
        <w:rPr>
          <w:rFonts w:cstheme="minorHAnsi"/>
          <w:lang w:val="en-CA"/>
        </w:rPr>
      </w:pPr>
      <w:r w:rsidRPr="00D22E81">
        <w:rPr>
          <w:rFonts w:cstheme="minorHAnsi"/>
          <w:lang w:val="en-CA"/>
        </w:rPr>
        <w:t>The following factors shall be considered by the Council in reviewing an application for a permit under this Bylaw:</w:t>
      </w:r>
    </w:p>
    <w:p w14:paraId="3F7494A4" w14:textId="77777777" w:rsidR="00693AE5" w:rsidRPr="00D22E81" w:rsidRDefault="00693AE5" w:rsidP="004026E8">
      <w:pPr>
        <w:spacing w:line="240" w:lineRule="auto"/>
        <w:ind w:left="1440" w:hanging="720"/>
        <w:rPr>
          <w:rFonts w:cstheme="minorHAnsi"/>
          <w:lang w:val="en-CA"/>
        </w:rPr>
      </w:pPr>
      <w:r w:rsidRPr="00D22E81">
        <w:rPr>
          <w:rFonts w:cstheme="minorHAnsi"/>
          <w:lang w:val="en-CA"/>
        </w:rPr>
        <w:t>(a)</w:t>
      </w:r>
      <w:r w:rsidRPr="00D22E81">
        <w:rPr>
          <w:rFonts w:cstheme="minorHAnsi"/>
          <w:lang w:val="en-CA"/>
        </w:rPr>
        <w:tab/>
        <w:t xml:space="preserve">whether such activity will damage the Park; </w:t>
      </w:r>
    </w:p>
    <w:p w14:paraId="767739A8" w14:textId="77777777" w:rsidR="00693AE5" w:rsidRPr="00D22E81" w:rsidRDefault="00693AE5" w:rsidP="004026E8">
      <w:pPr>
        <w:spacing w:line="240" w:lineRule="auto"/>
        <w:ind w:left="1440" w:hanging="720"/>
        <w:rPr>
          <w:rFonts w:cstheme="minorHAnsi"/>
          <w:lang w:val="en-CA"/>
        </w:rPr>
      </w:pPr>
      <w:r w:rsidRPr="00D22E81">
        <w:rPr>
          <w:rFonts w:cstheme="minorHAnsi"/>
          <w:lang w:val="en-CA"/>
        </w:rPr>
        <w:t>(b)</w:t>
      </w:r>
      <w:r w:rsidRPr="00D22E81">
        <w:rPr>
          <w:rFonts w:cstheme="minorHAnsi"/>
          <w:lang w:val="en-CA"/>
        </w:rPr>
        <w:tab/>
        <w:t>whether the proposed activity will or is likely to cause a hazardous or dangerous condition;</w:t>
      </w:r>
    </w:p>
    <w:p w14:paraId="56EBD951" w14:textId="77777777" w:rsidR="00693AE5" w:rsidRPr="00D22E81" w:rsidRDefault="00693AE5" w:rsidP="004026E8">
      <w:pPr>
        <w:spacing w:line="240" w:lineRule="auto"/>
        <w:ind w:left="1440" w:hanging="720"/>
        <w:rPr>
          <w:rFonts w:cstheme="minorHAnsi"/>
          <w:lang w:val="en-CA"/>
        </w:rPr>
      </w:pPr>
      <w:r w:rsidRPr="00D22E81">
        <w:rPr>
          <w:rFonts w:cstheme="minorHAnsi"/>
          <w:lang w:val="en-CA"/>
        </w:rPr>
        <w:t>(c)</w:t>
      </w:r>
      <w:r w:rsidRPr="00D22E81">
        <w:rPr>
          <w:rFonts w:cstheme="minorHAnsi"/>
          <w:lang w:val="en-CA"/>
        </w:rPr>
        <w:tab/>
        <w:t>the payment of applicable fees and charges, as set out in the [</w:t>
      </w:r>
      <w:r w:rsidRPr="00D22E81">
        <w:rPr>
          <w:rFonts w:cstheme="minorHAnsi"/>
          <w:b/>
          <w:lang w:val="en-CA"/>
        </w:rPr>
        <w:t xml:space="preserve">local government’s </w:t>
      </w:r>
      <w:r w:rsidRPr="00D22E81">
        <w:rPr>
          <w:rFonts w:cstheme="minorHAnsi"/>
          <w:b/>
          <w:i/>
          <w:iCs/>
          <w:lang w:val="en-CA"/>
        </w:rPr>
        <w:t>Fees and Charges Bylaw</w:t>
      </w:r>
      <w:r w:rsidRPr="00D22E81">
        <w:rPr>
          <w:rFonts w:cstheme="minorHAnsi"/>
          <w:iCs/>
          <w:lang w:val="en-CA"/>
        </w:rPr>
        <w:t>]</w:t>
      </w:r>
      <w:r w:rsidRPr="00D22E81">
        <w:rPr>
          <w:rFonts w:cstheme="minorHAnsi"/>
          <w:lang w:val="en-CA"/>
        </w:rPr>
        <w:t xml:space="preserve"> and</w:t>
      </w:r>
    </w:p>
    <w:p w14:paraId="30FCD8DC" w14:textId="77777777" w:rsidR="00693AE5" w:rsidRPr="00D22E81" w:rsidRDefault="00693AE5" w:rsidP="004026E8">
      <w:pPr>
        <w:spacing w:line="240" w:lineRule="auto"/>
        <w:ind w:left="1440" w:hanging="720"/>
        <w:rPr>
          <w:rFonts w:cstheme="minorHAnsi"/>
          <w:lang w:val="en-CA"/>
        </w:rPr>
      </w:pPr>
      <w:r w:rsidRPr="00D22E81">
        <w:rPr>
          <w:rFonts w:cstheme="minorHAnsi"/>
          <w:lang w:val="en-CA"/>
        </w:rPr>
        <w:t>(d)</w:t>
      </w:r>
      <w:r w:rsidRPr="00D22E81">
        <w:rPr>
          <w:rFonts w:cstheme="minorHAnsi"/>
          <w:lang w:val="en-CA"/>
        </w:rPr>
        <w:tab/>
        <w:t xml:space="preserve">the potential for conflicts with other persons using the Park. </w:t>
      </w:r>
    </w:p>
    <w:p w14:paraId="6F1840FE" w14:textId="77777777" w:rsidR="00693AE5" w:rsidRPr="00D22E81" w:rsidRDefault="00693AE5" w:rsidP="004026E8">
      <w:pPr>
        <w:spacing w:line="240" w:lineRule="auto"/>
        <w:ind w:left="720"/>
        <w:rPr>
          <w:rFonts w:cstheme="minorHAnsi"/>
          <w:lang w:val="en-CA"/>
        </w:rPr>
      </w:pPr>
      <w:r w:rsidRPr="00D22E81">
        <w:rPr>
          <w:rFonts w:cstheme="minorHAnsi"/>
          <w:lang w:val="en-CA"/>
        </w:rPr>
        <w:t xml:space="preserve">Any person or group receiving any such permission is, at all times, subject to the conditions imposed and the provisions of this Bylaw in every respect; and the responsibility, at all times, is on the person or group receiving such permission to duly carry out all such conditions imposed, and to save harmless and protect the City from and against any and all claims, demands, suits, or compensation of whatsoever kind arising either directly or indirectly out of the permission granted. </w:t>
      </w:r>
    </w:p>
    <w:p w14:paraId="10823EA5" w14:textId="77777777" w:rsidR="00693AE5" w:rsidRPr="00D22E81" w:rsidRDefault="00693AE5" w:rsidP="004026E8">
      <w:pPr>
        <w:spacing w:line="240" w:lineRule="auto"/>
        <w:rPr>
          <w:rFonts w:cstheme="minorHAnsi"/>
          <w:lang w:val="en-CA"/>
        </w:rPr>
      </w:pPr>
      <w:r w:rsidRPr="00D22E81">
        <w:rPr>
          <w:rFonts w:cstheme="minorHAnsi"/>
          <w:lang w:val="en-CA"/>
        </w:rPr>
        <w:t>9.</w:t>
      </w:r>
      <w:r w:rsidRPr="00D22E81">
        <w:rPr>
          <w:rFonts w:cstheme="minorHAnsi"/>
          <w:lang w:val="en-CA"/>
        </w:rPr>
        <w:tab/>
        <w:t>OFFENCE AND PENALTIES</w:t>
      </w:r>
    </w:p>
    <w:p w14:paraId="6FAA08D8" w14:textId="77777777" w:rsidR="00693AE5" w:rsidRPr="00D22E81" w:rsidRDefault="00693AE5" w:rsidP="004026E8">
      <w:pPr>
        <w:spacing w:line="240" w:lineRule="auto"/>
        <w:rPr>
          <w:rFonts w:cstheme="minorHAnsi"/>
          <w:lang w:val="en-CA"/>
        </w:rPr>
      </w:pPr>
      <w:r w:rsidRPr="00D22E81">
        <w:rPr>
          <w:rFonts w:cstheme="minorHAnsi"/>
          <w:lang w:val="en-CA"/>
        </w:rPr>
        <w:t>[</w:t>
      </w:r>
      <w:r w:rsidRPr="00D22E81">
        <w:rPr>
          <w:rFonts w:cstheme="minorHAnsi"/>
          <w:b/>
          <w:lang w:val="en-CA"/>
        </w:rPr>
        <w:t>EACH LOCAL GOVERNMENT SHOULD TAILOR ITS OFFENCES AND PENALTIES IN ACCORDANCE WITH THE LAWS OF ITS JURISDICTION</w:t>
      </w:r>
      <w:r w:rsidRPr="00D22E81">
        <w:rPr>
          <w:rFonts w:cstheme="minorHAnsi"/>
          <w:lang w:val="en-CA"/>
        </w:rPr>
        <w:t>]</w:t>
      </w:r>
    </w:p>
    <w:p w14:paraId="75C7089D" w14:textId="77777777" w:rsidR="00004052" w:rsidRDefault="00004052">
      <w:pPr>
        <w:rPr>
          <w:rFonts w:cstheme="minorHAnsi"/>
          <w:lang w:val="en-CA"/>
        </w:rPr>
      </w:pPr>
      <w:r>
        <w:rPr>
          <w:rFonts w:cstheme="minorHAnsi"/>
          <w:lang w:val="en-CA"/>
        </w:rPr>
        <w:br w:type="page"/>
      </w:r>
    </w:p>
    <w:p w14:paraId="69223C8E" w14:textId="3EC063F2" w:rsidR="00693AE5" w:rsidRPr="00D22E81" w:rsidRDefault="00693AE5" w:rsidP="004026E8">
      <w:pPr>
        <w:spacing w:line="240" w:lineRule="auto"/>
        <w:jc w:val="center"/>
        <w:rPr>
          <w:rFonts w:cstheme="minorHAnsi"/>
          <w:lang w:val="en-CA"/>
        </w:rPr>
      </w:pPr>
      <w:r w:rsidRPr="00D22E81">
        <w:rPr>
          <w:rFonts w:cstheme="minorHAnsi"/>
          <w:lang w:val="en-CA"/>
        </w:rPr>
        <w:lastRenderedPageBreak/>
        <w:t>SCHEDULE “A”</w:t>
      </w:r>
    </w:p>
    <w:p w14:paraId="6179F79D" w14:textId="77777777" w:rsidR="00693AE5" w:rsidRPr="00D22E81" w:rsidRDefault="00693AE5" w:rsidP="004026E8">
      <w:pPr>
        <w:spacing w:line="240" w:lineRule="auto"/>
        <w:jc w:val="center"/>
        <w:rPr>
          <w:rFonts w:cstheme="minorHAnsi"/>
          <w:b/>
          <w:lang w:val="en-CA"/>
        </w:rPr>
      </w:pPr>
      <w:r w:rsidRPr="00D22E81">
        <w:rPr>
          <w:rFonts w:cstheme="minorHAnsi"/>
          <w:b/>
          <w:lang w:val="en-CA"/>
        </w:rPr>
        <w:t>[LIST OF PARKS WHERE TEMPORARY SHELTERS MAY NOT OCCUR]</w:t>
      </w:r>
    </w:p>
    <w:p w14:paraId="1F1D2EAF" w14:textId="77777777" w:rsidR="00693AE5" w:rsidRPr="00D22E81" w:rsidRDefault="00693AE5" w:rsidP="004026E8">
      <w:pPr>
        <w:spacing w:line="240" w:lineRule="auto"/>
        <w:jc w:val="center"/>
        <w:rPr>
          <w:rFonts w:cstheme="minorHAnsi"/>
          <w:lang w:val="en-CA"/>
        </w:rPr>
      </w:pPr>
      <w:r w:rsidRPr="00D22E81">
        <w:rPr>
          <w:rFonts w:cstheme="minorHAnsi"/>
          <w:lang w:val="en-CA"/>
        </w:rPr>
        <w:t>SCHEDULE “B”</w:t>
      </w:r>
    </w:p>
    <w:p w14:paraId="64F869DE" w14:textId="36FB3FD4" w:rsidR="00693AE5" w:rsidRPr="00D22E81" w:rsidRDefault="00693AE5" w:rsidP="00FE5D20">
      <w:pPr>
        <w:spacing w:line="240" w:lineRule="auto"/>
        <w:jc w:val="center"/>
        <w:rPr>
          <w:rFonts w:cstheme="minorHAnsi"/>
          <w:lang w:val="en-CA"/>
        </w:rPr>
      </w:pPr>
      <w:r w:rsidRPr="00D22E81">
        <w:rPr>
          <w:rFonts w:cstheme="minorHAnsi"/>
          <w:b/>
          <w:lang w:val="en-CA"/>
        </w:rPr>
        <w:t>[LIST OF outdoor Park facilities with lights]</w:t>
      </w:r>
    </w:p>
    <w:sectPr w:rsidR="00693AE5" w:rsidRPr="00D22E81" w:rsidSect="00E146D3">
      <w:footerReference w:type="default" r:id="rId10"/>
      <w:footerReference w:type="first" r:id="rId11"/>
      <w:pgSz w:w="12240" w:h="15840"/>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99A5F" w14:textId="77777777" w:rsidR="000B150E" w:rsidRDefault="000B150E" w:rsidP="00E44856">
      <w:pPr>
        <w:spacing w:after="0" w:line="240" w:lineRule="auto"/>
      </w:pPr>
      <w:r>
        <w:separator/>
      </w:r>
    </w:p>
  </w:endnote>
  <w:endnote w:type="continuationSeparator" w:id="0">
    <w:p w14:paraId="0509BB07" w14:textId="77777777" w:rsidR="000B150E" w:rsidRDefault="000B150E" w:rsidP="00E44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EF427" w14:textId="1EE47CF6" w:rsidR="0045044D" w:rsidRPr="00882E95" w:rsidRDefault="0045044D" w:rsidP="00356D17">
    <w:pPr>
      <w:pStyle w:val="Footer"/>
      <w:rPr>
        <w:sz w:val="24"/>
        <w:szCs w:val="24"/>
      </w:rPr>
    </w:pPr>
    <w:r>
      <w:rPr>
        <w:noProof/>
        <w:sz w:val="18"/>
      </w:rPr>
      <w:tab/>
    </w:r>
    <w:r>
      <w:rPr>
        <w:noProof/>
        <w:sz w:val="18"/>
      </w:rPr>
      <w:tab/>
    </w:r>
    <w:sdt>
      <w:sdtPr>
        <w:id w:val="-1593462682"/>
        <w:docPartObj>
          <w:docPartGallery w:val="Page Numbers (Bottom of Page)"/>
          <w:docPartUnique/>
        </w:docPartObj>
      </w:sdtPr>
      <w:sdtEndPr>
        <w:rPr>
          <w:sz w:val="24"/>
          <w:szCs w:val="24"/>
        </w:rPr>
      </w:sdtEndPr>
      <w:sdtContent>
        <w:sdt>
          <w:sdtPr>
            <w:id w:val="-1769616900"/>
            <w:docPartObj>
              <w:docPartGallery w:val="Page Numbers (Top of Page)"/>
              <w:docPartUnique/>
            </w:docPartObj>
          </w:sdtPr>
          <w:sdtEndPr>
            <w:rPr>
              <w:sz w:val="24"/>
              <w:szCs w:val="24"/>
            </w:rPr>
          </w:sdtEndPr>
          <w:sdtContent>
            <w:r w:rsidRPr="00882E95">
              <w:rPr>
                <w:sz w:val="24"/>
                <w:szCs w:val="24"/>
              </w:rPr>
              <w:t xml:space="preserve">Page </w:t>
            </w:r>
            <w:r w:rsidRPr="00882E95">
              <w:rPr>
                <w:b/>
                <w:bCs/>
                <w:sz w:val="24"/>
                <w:szCs w:val="24"/>
              </w:rPr>
              <w:fldChar w:fldCharType="begin"/>
            </w:r>
            <w:r w:rsidRPr="00882E95">
              <w:rPr>
                <w:b/>
                <w:bCs/>
                <w:sz w:val="24"/>
                <w:szCs w:val="24"/>
              </w:rPr>
              <w:instrText xml:space="preserve"> PAGE </w:instrText>
            </w:r>
            <w:r w:rsidRPr="00882E95">
              <w:rPr>
                <w:b/>
                <w:bCs/>
                <w:sz w:val="24"/>
                <w:szCs w:val="24"/>
              </w:rPr>
              <w:fldChar w:fldCharType="separate"/>
            </w:r>
            <w:r>
              <w:rPr>
                <w:b/>
                <w:bCs/>
                <w:noProof/>
                <w:sz w:val="24"/>
                <w:szCs w:val="24"/>
              </w:rPr>
              <w:t>22</w:t>
            </w:r>
            <w:r w:rsidRPr="00882E95">
              <w:rPr>
                <w:b/>
                <w:bCs/>
                <w:sz w:val="24"/>
                <w:szCs w:val="24"/>
              </w:rPr>
              <w:fldChar w:fldCharType="end"/>
            </w:r>
            <w:r w:rsidRPr="00882E95">
              <w:rPr>
                <w:sz w:val="24"/>
                <w:szCs w:val="24"/>
              </w:rPr>
              <w:t xml:space="preserve"> of </w:t>
            </w:r>
            <w:r w:rsidRPr="00882E95">
              <w:rPr>
                <w:b/>
                <w:bCs/>
                <w:sz w:val="24"/>
                <w:szCs w:val="24"/>
              </w:rPr>
              <w:fldChar w:fldCharType="begin"/>
            </w:r>
            <w:r w:rsidRPr="00882E95">
              <w:rPr>
                <w:b/>
                <w:bCs/>
                <w:sz w:val="24"/>
                <w:szCs w:val="24"/>
              </w:rPr>
              <w:instrText xml:space="preserve"> NUMPAGES  </w:instrText>
            </w:r>
            <w:r w:rsidRPr="00882E95">
              <w:rPr>
                <w:b/>
                <w:bCs/>
                <w:sz w:val="24"/>
                <w:szCs w:val="24"/>
              </w:rPr>
              <w:fldChar w:fldCharType="separate"/>
            </w:r>
            <w:r>
              <w:rPr>
                <w:b/>
                <w:bCs/>
                <w:noProof/>
                <w:sz w:val="24"/>
                <w:szCs w:val="24"/>
              </w:rPr>
              <w:t>24</w:t>
            </w:r>
            <w:r w:rsidRPr="00882E95">
              <w:rPr>
                <w:b/>
                <w:bCs/>
                <w:sz w:val="24"/>
                <w:szCs w:val="24"/>
              </w:rPr>
              <w:fldChar w:fldCharType="end"/>
            </w:r>
          </w:sdtContent>
        </w:sdt>
      </w:sdtContent>
    </w:sdt>
  </w:p>
  <w:p w14:paraId="36594D3E" w14:textId="77777777" w:rsidR="0045044D" w:rsidRPr="00D74180" w:rsidRDefault="004504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BE628" w14:textId="3E9AA1F0" w:rsidR="0045044D" w:rsidRPr="00D74180" w:rsidRDefault="00450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3B9C0" w14:textId="77777777" w:rsidR="000B150E" w:rsidRDefault="000B150E" w:rsidP="00E44856">
      <w:pPr>
        <w:spacing w:after="0" w:line="240" w:lineRule="auto"/>
        <w:rPr>
          <w:noProof/>
        </w:rPr>
      </w:pPr>
      <w:r>
        <w:rPr>
          <w:noProof/>
        </w:rPr>
        <w:separator/>
      </w:r>
    </w:p>
  </w:footnote>
  <w:footnote w:type="continuationSeparator" w:id="0">
    <w:p w14:paraId="72F9C7A8" w14:textId="77777777" w:rsidR="000B150E" w:rsidRDefault="000B150E" w:rsidP="00E448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4993"/>
    <w:multiLevelType w:val="hybridMultilevel"/>
    <w:tmpl w:val="B950A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50B21"/>
    <w:multiLevelType w:val="hybridMultilevel"/>
    <w:tmpl w:val="3D928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35A49"/>
    <w:multiLevelType w:val="hybridMultilevel"/>
    <w:tmpl w:val="3DBCA89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1A1386"/>
    <w:multiLevelType w:val="hybridMultilevel"/>
    <w:tmpl w:val="1CF65D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D9228D"/>
    <w:multiLevelType w:val="hybridMultilevel"/>
    <w:tmpl w:val="1660B5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23D50"/>
    <w:multiLevelType w:val="hybridMultilevel"/>
    <w:tmpl w:val="5DF4D8C6"/>
    <w:lvl w:ilvl="0" w:tplc="35CAF0B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93A7CCF"/>
    <w:multiLevelType w:val="hybridMultilevel"/>
    <w:tmpl w:val="C8DAE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D3494"/>
    <w:multiLevelType w:val="hybridMultilevel"/>
    <w:tmpl w:val="B950A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17CE4"/>
    <w:multiLevelType w:val="hybridMultilevel"/>
    <w:tmpl w:val="350EB0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170856"/>
    <w:multiLevelType w:val="hybridMultilevel"/>
    <w:tmpl w:val="7B9A2870"/>
    <w:lvl w:ilvl="0" w:tplc="D80CF8D4">
      <w:start w:val="1"/>
      <w:numFmt w:val="lowerLetter"/>
      <w:lvlText w:val="(%1)"/>
      <w:lvlJc w:val="left"/>
      <w:pPr>
        <w:ind w:left="720" w:hanging="360"/>
      </w:pPr>
      <w:rPr>
        <w:rFonts w:ascii="Arial" w:eastAsia="Arial" w:hAnsi="Arial" w:cs="Arial" w:hint="default"/>
        <w:b w:val="0"/>
        <w:color w:val="16181C"/>
        <w:spacing w:val="-1"/>
        <w:w w:val="104"/>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C5BA3"/>
    <w:multiLevelType w:val="hybridMultilevel"/>
    <w:tmpl w:val="8D021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D281F"/>
    <w:multiLevelType w:val="multilevel"/>
    <w:tmpl w:val="F2FC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8334A0"/>
    <w:multiLevelType w:val="hybridMultilevel"/>
    <w:tmpl w:val="3CA6235A"/>
    <w:lvl w:ilvl="0" w:tplc="1B887E6A">
      <w:start w:val="1"/>
      <w:numFmt w:val="lowerLetter"/>
      <w:lvlText w:val="(%1)"/>
      <w:lvlJc w:val="left"/>
      <w:pPr>
        <w:ind w:left="720" w:hanging="360"/>
      </w:pPr>
      <w:rPr>
        <w:rFonts w:ascii="Arial" w:eastAsia="Arial" w:hAnsi="Arial" w:cs="Arial" w:hint="default"/>
        <w:color w:val="16181C"/>
        <w:spacing w:val="-1"/>
        <w:w w:val="104"/>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457996"/>
    <w:multiLevelType w:val="hybridMultilevel"/>
    <w:tmpl w:val="91D08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E45BDD"/>
    <w:multiLevelType w:val="hybridMultilevel"/>
    <w:tmpl w:val="BA96BF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73C2D98"/>
    <w:multiLevelType w:val="hybridMultilevel"/>
    <w:tmpl w:val="479C9D0A"/>
    <w:lvl w:ilvl="0" w:tplc="4384B070">
      <w:start w:val="4"/>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B9C037E"/>
    <w:multiLevelType w:val="hybridMultilevel"/>
    <w:tmpl w:val="1820F06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C135BE0"/>
    <w:multiLevelType w:val="hybridMultilevel"/>
    <w:tmpl w:val="8D021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BC7314"/>
    <w:multiLevelType w:val="hybridMultilevel"/>
    <w:tmpl w:val="515001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827F3"/>
    <w:multiLevelType w:val="hybridMultilevel"/>
    <w:tmpl w:val="0E24F0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A197142"/>
    <w:multiLevelType w:val="hybridMultilevel"/>
    <w:tmpl w:val="1ADCE1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FA93CBB"/>
    <w:multiLevelType w:val="hybridMultilevel"/>
    <w:tmpl w:val="3DBE2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6E7521"/>
    <w:multiLevelType w:val="multilevel"/>
    <w:tmpl w:val="9BD8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F9352B"/>
    <w:multiLevelType w:val="hybridMultilevel"/>
    <w:tmpl w:val="0750FD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5577EAC"/>
    <w:multiLevelType w:val="hybridMultilevel"/>
    <w:tmpl w:val="08D2CCC2"/>
    <w:lvl w:ilvl="0" w:tplc="04090011">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56458D"/>
    <w:multiLevelType w:val="hybridMultilevel"/>
    <w:tmpl w:val="C46C0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BD12EF"/>
    <w:multiLevelType w:val="hybridMultilevel"/>
    <w:tmpl w:val="847063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D442586"/>
    <w:multiLevelType w:val="hybridMultilevel"/>
    <w:tmpl w:val="A1D29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447867"/>
    <w:multiLevelType w:val="hybridMultilevel"/>
    <w:tmpl w:val="8E38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47776D"/>
    <w:multiLevelType w:val="hybridMultilevel"/>
    <w:tmpl w:val="8EC82B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55A4DB0"/>
    <w:multiLevelType w:val="hybridMultilevel"/>
    <w:tmpl w:val="6EB47F3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5E94537"/>
    <w:multiLevelType w:val="hybridMultilevel"/>
    <w:tmpl w:val="363293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8744FA4"/>
    <w:multiLevelType w:val="hybridMultilevel"/>
    <w:tmpl w:val="592C4012"/>
    <w:lvl w:ilvl="0" w:tplc="209E9658">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A543FB3"/>
    <w:multiLevelType w:val="hybridMultilevel"/>
    <w:tmpl w:val="FDBE2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1"/>
  </w:num>
  <w:num w:numId="3">
    <w:abstractNumId w:val="14"/>
  </w:num>
  <w:num w:numId="4">
    <w:abstractNumId w:val="4"/>
  </w:num>
  <w:num w:numId="5">
    <w:abstractNumId w:val="28"/>
  </w:num>
  <w:num w:numId="6">
    <w:abstractNumId w:val="24"/>
  </w:num>
  <w:num w:numId="7">
    <w:abstractNumId w:val="29"/>
  </w:num>
  <w:num w:numId="8">
    <w:abstractNumId w:val="18"/>
  </w:num>
  <w:num w:numId="9">
    <w:abstractNumId w:val="1"/>
  </w:num>
  <w:num w:numId="10">
    <w:abstractNumId w:val="12"/>
  </w:num>
  <w:num w:numId="11">
    <w:abstractNumId w:val="33"/>
  </w:num>
  <w:num w:numId="12">
    <w:abstractNumId w:val="27"/>
  </w:num>
  <w:num w:numId="13">
    <w:abstractNumId w:val="7"/>
  </w:num>
  <w:num w:numId="14">
    <w:abstractNumId w:val="0"/>
  </w:num>
  <w:num w:numId="15">
    <w:abstractNumId w:val="25"/>
  </w:num>
  <w:num w:numId="16">
    <w:abstractNumId w:val="9"/>
  </w:num>
  <w:num w:numId="17">
    <w:abstractNumId w:val="22"/>
  </w:num>
  <w:num w:numId="18">
    <w:abstractNumId w:val="13"/>
  </w:num>
  <w:num w:numId="19">
    <w:abstractNumId w:val="21"/>
  </w:num>
  <w:num w:numId="20">
    <w:abstractNumId w:val="6"/>
  </w:num>
  <w:num w:numId="21">
    <w:abstractNumId w:val="10"/>
  </w:num>
  <w:num w:numId="22">
    <w:abstractNumId w:val="17"/>
  </w:num>
  <w:num w:numId="23">
    <w:abstractNumId w:val="19"/>
  </w:num>
  <w:num w:numId="24">
    <w:abstractNumId w:val="20"/>
  </w:num>
  <w:num w:numId="25">
    <w:abstractNumId w:val="11"/>
  </w:num>
  <w:num w:numId="26">
    <w:abstractNumId w:val="26"/>
  </w:num>
  <w:num w:numId="27">
    <w:abstractNumId w:val="5"/>
  </w:num>
  <w:num w:numId="28">
    <w:abstractNumId w:val="32"/>
  </w:num>
  <w:num w:numId="29">
    <w:abstractNumId w:val="16"/>
  </w:num>
  <w:num w:numId="30">
    <w:abstractNumId w:val="15"/>
  </w:num>
  <w:num w:numId="31">
    <w:abstractNumId w:val="8"/>
  </w:num>
  <w:num w:numId="32">
    <w:abstractNumId w:val="3"/>
  </w:num>
  <w:num w:numId="33">
    <w:abstractNumId w:val="3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E29"/>
    <w:rsid w:val="000018A9"/>
    <w:rsid w:val="000037AA"/>
    <w:rsid w:val="00004052"/>
    <w:rsid w:val="00007716"/>
    <w:rsid w:val="00007720"/>
    <w:rsid w:val="000348B5"/>
    <w:rsid w:val="000428FF"/>
    <w:rsid w:val="00050559"/>
    <w:rsid w:val="00066A3F"/>
    <w:rsid w:val="00067149"/>
    <w:rsid w:val="00067C2B"/>
    <w:rsid w:val="00072F4B"/>
    <w:rsid w:val="00081B37"/>
    <w:rsid w:val="00084E57"/>
    <w:rsid w:val="00090B27"/>
    <w:rsid w:val="000932DC"/>
    <w:rsid w:val="000A100F"/>
    <w:rsid w:val="000B150E"/>
    <w:rsid w:val="000C3F33"/>
    <w:rsid w:val="000C41D5"/>
    <w:rsid w:val="000D1FAA"/>
    <w:rsid w:val="000D313E"/>
    <w:rsid w:val="000D3677"/>
    <w:rsid w:val="000D54E2"/>
    <w:rsid w:val="000D66EE"/>
    <w:rsid w:val="000F36A3"/>
    <w:rsid w:val="000F53C2"/>
    <w:rsid w:val="0010240E"/>
    <w:rsid w:val="00110BD4"/>
    <w:rsid w:val="001139D0"/>
    <w:rsid w:val="00122211"/>
    <w:rsid w:val="00122302"/>
    <w:rsid w:val="0015262F"/>
    <w:rsid w:val="001635B0"/>
    <w:rsid w:val="00170FCF"/>
    <w:rsid w:val="00177EC1"/>
    <w:rsid w:val="00182EEE"/>
    <w:rsid w:val="00192B63"/>
    <w:rsid w:val="00192F47"/>
    <w:rsid w:val="001B02C4"/>
    <w:rsid w:val="001B6217"/>
    <w:rsid w:val="001E12B7"/>
    <w:rsid w:val="001E43D4"/>
    <w:rsid w:val="001E688D"/>
    <w:rsid w:val="001E6AC0"/>
    <w:rsid w:val="001F2779"/>
    <w:rsid w:val="00203F04"/>
    <w:rsid w:val="00217593"/>
    <w:rsid w:val="00223BB6"/>
    <w:rsid w:val="002304F1"/>
    <w:rsid w:val="00242895"/>
    <w:rsid w:val="0024308C"/>
    <w:rsid w:val="0024561F"/>
    <w:rsid w:val="00253D28"/>
    <w:rsid w:val="00276676"/>
    <w:rsid w:val="00291318"/>
    <w:rsid w:val="00292ACC"/>
    <w:rsid w:val="002A4B0D"/>
    <w:rsid w:val="002C3E12"/>
    <w:rsid w:val="002E3FD3"/>
    <w:rsid w:val="002E50CF"/>
    <w:rsid w:val="002F439F"/>
    <w:rsid w:val="003037CC"/>
    <w:rsid w:val="00310F2F"/>
    <w:rsid w:val="003363C4"/>
    <w:rsid w:val="0034145D"/>
    <w:rsid w:val="0034387E"/>
    <w:rsid w:val="00343A90"/>
    <w:rsid w:val="003519A3"/>
    <w:rsid w:val="003545CD"/>
    <w:rsid w:val="00356D17"/>
    <w:rsid w:val="003656CD"/>
    <w:rsid w:val="003677E6"/>
    <w:rsid w:val="00371102"/>
    <w:rsid w:val="0038259F"/>
    <w:rsid w:val="00383571"/>
    <w:rsid w:val="00387910"/>
    <w:rsid w:val="003968FD"/>
    <w:rsid w:val="003A327F"/>
    <w:rsid w:val="003A45EB"/>
    <w:rsid w:val="003B0237"/>
    <w:rsid w:val="003B31DF"/>
    <w:rsid w:val="003B38A4"/>
    <w:rsid w:val="003C7E96"/>
    <w:rsid w:val="003D0364"/>
    <w:rsid w:val="003D76DE"/>
    <w:rsid w:val="003E1312"/>
    <w:rsid w:val="003E6A73"/>
    <w:rsid w:val="004015BC"/>
    <w:rsid w:val="004026E8"/>
    <w:rsid w:val="004033C1"/>
    <w:rsid w:val="00405EFB"/>
    <w:rsid w:val="00407F2E"/>
    <w:rsid w:val="004174BA"/>
    <w:rsid w:val="00423CB7"/>
    <w:rsid w:val="00424DFE"/>
    <w:rsid w:val="004320BC"/>
    <w:rsid w:val="00434CA6"/>
    <w:rsid w:val="004400BD"/>
    <w:rsid w:val="00441D92"/>
    <w:rsid w:val="0044422A"/>
    <w:rsid w:val="0045044D"/>
    <w:rsid w:val="00451F64"/>
    <w:rsid w:val="004610C4"/>
    <w:rsid w:val="004727ED"/>
    <w:rsid w:val="00477139"/>
    <w:rsid w:val="00492EF3"/>
    <w:rsid w:val="004A1761"/>
    <w:rsid w:val="004A4ED5"/>
    <w:rsid w:val="004A78E9"/>
    <w:rsid w:val="004B5F54"/>
    <w:rsid w:val="004B6A9B"/>
    <w:rsid w:val="004C779F"/>
    <w:rsid w:val="004D302C"/>
    <w:rsid w:val="004E6727"/>
    <w:rsid w:val="004F0CB2"/>
    <w:rsid w:val="004F42CD"/>
    <w:rsid w:val="00503945"/>
    <w:rsid w:val="005047EE"/>
    <w:rsid w:val="005059E4"/>
    <w:rsid w:val="00517360"/>
    <w:rsid w:val="00531888"/>
    <w:rsid w:val="005336E5"/>
    <w:rsid w:val="00535631"/>
    <w:rsid w:val="00536D12"/>
    <w:rsid w:val="00541348"/>
    <w:rsid w:val="00544610"/>
    <w:rsid w:val="0055443D"/>
    <w:rsid w:val="0055529E"/>
    <w:rsid w:val="0056388A"/>
    <w:rsid w:val="00563C96"/>
    <w:rsid w:val="0056627E"/>
    <w:rsid w:val="00574165"/>
    <w:rsid w:val="00575ACF"/>
    <w:rsid w:val="00587014"/>
    <w:rsid w:val="0059324C"/>
    <w:rsid w:val="005C11EB"/>
    <w:rsid w:val="005C15B1"/>
    <w:rsid w:val="005C3549"/>
    <w:rsid w:val="005C3F53"/>
    <w:rsid w:val="005D798D"/>
    <w:rsid w:val="005E374E"/>
    <w:rsid w:val="005F36F3"/>
    <w:rsid w:val="005F651D"/>
    <w:rsid w:val="006038E1"/>
    <w:rsid w:val="0060698F"/>
    <w:rsid w:val="0061227F"/>
    <w:rsid w:val="00612924"/>
    <w:rsid w:val="006158FE"/>
    <w:rsid w:val="006242E2"/>
    <w:rsid w:val="006243C3"/>
    <w:rsid w:val="006273AD"/>
    <w:rsid w:val="006323B1"/>
    <w:rsid w:val="00644ECC"/>
    <w:rsid w:val="00647055"/>
    <w:rsid w:val="00657770"/>
    <w:rsid w:val="006707F3"/>
    <w:rsid w:val="00670D7F"/>
    <w:rsid w:val="006732B8"/>
    <w:rsid w:val="006805B2"/>
    <w:rsid w:val="00693AE5"/>
    <w:rsid w:val="00695604"/>
    <w:rsid w:val="006A1585"/>
    <w:rsid w:val="006A2EAE"/>
    <w:rsid w:val="006A5783"/>
    <w:rsid w:val="006A6B35"/>
    <w:rsid w:val="006A774B"/>
    <w:rsid w:val="006A7ED9"/>
    <w:rsid w:val="006B1246"/>
    <w:rsid w:val="006C3C0C"/>
    <w:rsid w:val="006C50ED"/>
    <w:rsid w:val="006C74E0"/>
    <w:rsid w:val="006D0C47"/>
    <w:rsid w:val="006D13FD"/>
    <w:rsid w:val="006D2A8C"/>
    <w:rsid w:val="006E1A94"/>
    <w:rsid w:val="006E3E4D"/>
    <w:rsid w:val="006E45DA"/>
    <w:rsid w:val="006E48C8"/>
    <w:rsid w:val="006E5F2C"/>
    <w:rsid w:val="00703C5A"/>
    <w:rsid w:val="00704043"/>
    <w:rsid w:val="007114FA"/>
    <w:rsid w:val="007202A9"/>
    <w:rsid w:val="0072184E"/>
    <w:rsid w:val="00724C7B"/>
    <w:rsid w:val="00725331"/>
    <w:rsid w:val="00732184"/>
    <w:rsid w:val="00733D6C"/>
    <w:rsid w:val="007362DD"/>
    <w:rsid w:val="00737CFE"/>
    <w:rsid w:val="00746279"/>
    <w:rsid w:val="00747AFD"/>
    <w:rsid w:val="00762390"/>
    <w:rsid w:val="007643E1"/>
    <w:rsid w:val="007762BE"/>
    <w:rsid w:val="0078788C"/>
    <w:rsid w:val="007A439F"/>
    <w:rsid w:val="007A79A2"/>
    <w:rsid w:val="007B1652"/>
    <w:rsid w:val="007C48EE"/>
    <w:rsid w:val="007C55B7"/>
    <w:rsid w:val="007E2BD2"/>
    <w:rsid w:val="007E40AC"/>
    <w:rsid w:val="007E7FE1"/>
    <w:rsid w:val="007F5988"/>
    <w:rsid w:val="00811529"/>
    <w:rsid w:val="008120F5"/>
    <w:rsid w:val="00817BEB"/>
    <w:rsid w:val="008256D5"/>
    <w:rsid w:val="00833A63"/>
    <w:rsid w:val="0084411A"/>
    <w:rsid w:val="008509A3"/>
    <w:rsid w:val="00850FFE"/>
    <w:rsid w:val="00853A74"/>
    <w:rsid w:val="00854BD6"/>
    <w:rsid w:val="00854D92"/>
    <w:rsid w:val="00855219"/>
    <w:rsid w:val="00861944"/>
    <w:rsid w:val="00867B40"/>
    <w:rsid w:val="00871049"/>
    <w:rsid w:val="008828A2"/>
    <w:rsid w:val="00882E95"/>
    <w:rsid w:val="00882FB5"/>
    <w:rsid w:val="00892CF1"/>
    <w:rsid w:val="008C43A6"/>
    <w:rsid w:val="008D2259"/>
    <w:rsid w:val="008D3544"/>
    <w:rsid w:val="008D3AC3"/>
    <w:rsid w:val="008D4B54"/>
    <w:rsid w:val="008E0592"/>
    <w:rsid w:val="008E55D7"/>
    <w:rsid w:val="008F076A"/>
    <w:rsid w:val="008F1A95"/>
    <w:rsid w:val="008F5075"/>
    <w:rsid w:val="009065F6"/>
    <w:rsid w:val="0091218C"/>
    <w:rsid w:val="00916086"/>
    <w:rsid w:val="00923591"/>
    <w:rsid w:val="0093357B"/>
    <w:rsid w:val="00947F2A"/>
    <w:rsid w:val="00951B01"/>
    <w:rsid w:val="00971B49"/>
    <w:rsid w:val="00974E0D"/>
    <w:rsid w:val="00984793"/>
    <w:rsid w:val="0098795E"/>
    <w:rsid w:val="009B47AD"/>
    <w:rsid w:val="009B5DD0"/>
    <w:rsid w:val="009C0147"/>
    <w:rsid w:val="009C59F7"/>
    <w:rsid w:val="009E04A6"/>
    <w:rsid w:val="009E2BF6"/>
    <w:rsid w:val="009E552E"/>
    <w:rsid w:val="009F1489"/>
    <w:rsid w:val="00A0567B"/>
    <w:rsid w:val="00A103CA"/>
    <w:rsid w:val="00A17AE6"/>
    <w:rsid w:val="00A23282"/>
    <w:rsid w:val="00A26F89"/>
    <w:rsid w:val="00A27212"/>
    <w:rsid w:val="00A27E5F"/>
    <w:rsid w:val="00A30C31"/>
    <w:rsid w:val="00A633CA"/>
    <w:rsid w:val="00A65F4F"/>
    <w:rsid w:val="00A82260"/>
    <w:rsid w:val="00AB46FE"/>
    <w:rsid w:val="00AB7714"/>
    <w:rsid w:val="00AC3ACE"/>
    <w:rsid w:val="00AE1F02"/>
    <w:rsid w:val="00AF00F2"/>
    <w:rsid w:val="00AF248C"/>
    <w:rsid w:val="00AF429A"/>
    <w:rsid w:val="00B04918"/>
    <w:rsid w:val="00B11AF1"/>
    <w:rsid w:val="00B14AA2"/>
    <w:rsid w:val="00B25474"/>
    <w:rsid w:val="00B31538"/>
    <w:rsid w:val="00B31E3C"/>
    <w:rsid w:val="00B35E62"/>
    <w:rsid w:val="00B5202D"/>
    <w:rsid w:val="00B83233"/>
    <w:rsid w:val="00B922E0"/>
    <w:rsid w:val="00B95DC1"/>
    <w:rsid w:val="00BC40B5"/>
    <w:rsid w:val="00BD0B7E"/>
    <w:rsid w:val="00BD34E4"/>
    <w:rsid w:val="00BE179D"/>
    <w:rsid w:val="00BE5E34"/>
    <w:rsid w:val="00BE6CB6"/>
    <w:rsid w:val="00BE75F7"/>
    <w:rsid w:val="00BF0053"/>
    <w:rsid w:val="00BF0D91"/>
    <w:rsid w:val="00C231C5"/>
    <w:rsid w:val="00C31875"/>
    <w:rsid w:val="00C33EA8"/>
    <w:rsid w:val="00C412AC"/>
    <w:rsid w:val="00C51757"/>
    <w:rsid w:val="00C51783"/>
    <w:rsid w:val="00C51F90"/>
    <w:rsid w:val="00C53273"/>
    <w:rsid w:val="00C63C4D"/>
    <w:rsid w:val="00C645E1"/>
    <w:rsid w:val="00C67D72"/>
    <w:rsid w:val="00C727AC"/>
    <w:rsid w:val="00C904F9"/>
    <w:rsid w:val="00CB5652"/>
    <w:rsid w:val="00CE0341"/>
    <w:rsid w:val="00CE16D7"/>
    <w:rsid w:val="00CE4A81"/>
    <w:rsid w:val="00CE7DDA"/>
    <w:rsid w:val="00CF6E19"/>
    <w:rsid w:val="00D0184C"/>
    <w:rsid w:val="00D035E3"/>
    <w:rsid w:val="00D039F6"/>
    <w:rsid w:val="00D145A2"/>
    <w:rsid w:val="00D15A4B"/>
    <w:rsid w:val="00D22E81"/>
    <w:rsid w:val="00D31658"/>
    <w:rsid w:val="00D32650"/>
    <w:rsid w:val="00D45675"/>
    <w:rsid w:val="00D51D18"/>
    <w:rsid w:val="00D530D2"/>
    <w:rsid w:val="00D53FCC"/>
    <w:rsid w:val="00D60ACD"/>
    <w:rsid w:val="00D74180"/>
    <w:rsid w:val="00D762ED"/>
    <w:rsid w:val="00D83A47"/>
    <w:rsid w:val="00D8472A"/>
    <w:rsid w:val="00D906FA"/>
    <w:rsid w:val="00D94B10"/>
    <w:rsid w:val="00D9536A"/>
    <w:rsid w:val="00DA3B6F"/>
    <w:rsid w:val="00DB653B"/>
    <w:rsid w:val="00DC4587"/>
    <w:rsid w:val="00DC5651"/>
    <w:rsid w:val="00DD066E"/>
    <w:rsid w:val="00DD7432"/>
    <w:rsid w:val="00DE6693"/>
    <w:rsid w:val="00DF1BCE"/>
    <w:rsid w:val="00DF2F16"/>
    <w:rsid w:val="00DF649C"/>
    <w:rsid w:val="00E02C94"/>
    <w:rsid w:val="00E074A5"/>
    <w:rsid w:val="00E145B8"/>
    <w:rsid w:val="00E146D3"/>
    <w:rsid w:val="00E3127C"/>
    <w:rsid w:val="00E32F63"/>
    <w:rsid w:val="00E40A5B"/>
    <w:rsid w:val="00E44856"/>
    <w:rsid w:val="00E524F8"/>
    <w:rsid w:val="00E52925"/>
    <w:rsid w:val="00E70A36"/>
    <w:rsid w:val="00E73625"/>
    <w:rsid w:val="00E82295"/>
    <w:rsid w:val="00E87270"/>
    <w:rsid w:val="00E91F84"/>
    <w:rsid w:val="00EA4CAE"/>
    <w:rsid w:val="00EB575D"/>
    <w:rsid w:val="00EB7E18"/>
    <w:rsid w:val="00EC7995"/>
    <w:rsid w:val="00ED1494"/>
    <w:rsid w:val="00ED30B3"/>
    <w:rsid w:val="00F10844"/>
    <w:rsid w:val="00F12D60"/>
    <w:rsid w:val="00F22FA2"/>
    <w:rsid w:val="00F25DF4"/>
    <w:rsid w:val="00F374F3"/>
    <w:rsid w:val="00F458AD"/>
    <w:rsid w:val="00F4643F"/>
    <w:rsid w:val="00F51355"/>
    <w:rsid w:val="00F524C0"/>
    <w:rsid w:val="00F6137C"/>
    <w:rsid w:val="00F839CC"/>
    <w:rsid w:val="00F92025"/>
    <w:rsid w:val="00F942B0"/>
    <w:rsid w:val="00F97D84"/>
    <w:rsid w:val="00FA0E29"/>
    <w:rsid w:val="00FA42CD"/>
    <w:rsid w:val="00FB6BC7"/>
    <w:rsid w:val="00FC218D"/>
    <w:rsid w:val="00FC2CBA"/>
    <w:rsid w:val="00FC3C12"/>
    <w:rsid w:val="00FD0316"/>
    <w:rsid w:val="00FD614C"/>
    <w:rsid w:val="00FD6790"/>
    <w:rsid w:val="00FE2F16"/>
    <w:rsid w:val="00FE4BBC"/>
    <w:rsid w:val="00FE5D20"/>
    <w:rsid w:val="00FF2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C789"/>
  <w15:chartTrackingRefBased/>
  <w15:docId w15:val="{517D0ED0-6ACD-4C75-8292-84223DDD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63C4"/>
    <w:rPr>
      <w:color w:val="000000" w:themeColor="text1"/>
    </w:rPr>
  </w:style>
  <w:style w:type="paragraph" w:styleId="Heading1">
    <w:name w:val="heading 1"/>
    <w:basedOn w:val="Normal"/>
    <w:next w:val="Normal"/>
    <w:link w:val="Heading1Char"/>
    <w:uiPriority w:val="9"/>
    <w:qFormat/>
    <w:rsid w:val="006E45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F00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856"/>
  </w:style>
  <w:style w:type="paragraph" w:styleId="Footer">
    <w:name w:val="footer"/>
    <w:basedOn w:val="Normal"/>
    <w:link w:val="FooterChar"/>
    <w:uiPriority w:val="99"/>
    <w:unhideWhenUsed/>
    <w:rsid w:val="00E44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856"/>
  </w:style>
  <w:style w:type="character" w:styleId="Hyperlink">
    <w:name w:val="Hyperlink"/>
    <w:basedOn w:val="DefaultParagraphFont"/>
    <w:uiPriority w:val="99"/>
    <w:unhideWhenUsed/>
    <w:rsid w:val="006E45DA"/>
    <w:rPr>
      <w:color w:val="0563C1" w:themeColor="hyperlink"/>
      <w:u w:val="single"/>
    </w:rPr>
  </w:style>
  <w:style w:type="character" w:customStyle="1" w:styleId="Heading1Char">
    <w:name w:val="Heading 1 Char"/>
    <w:basedOn w:val="DefaultParagraphFont"/>
    <w:link w:val="Heading1"/>
    <w:uiPriority w:val="9"/>
    <w:rsid w:val="006E45D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F429A"/>
    <w:pPr>
      <w:ind w:left="720"/>
      <w:contextualSpacing/>
    </w:pPr>
  </w:style>
  <w:style w:type="paragraph" w:styleId="FootnoteText">
    <w:name w:val="footnote text"/>
    <w:basedOn w:val="Normal"/>
    <w:link w:val="FootnoteTextChar"/>
    <w:uiPriority w:val="99"/>
    <w:semiHidden/>
    <w:unhideWhenUsed/>
    <w:rsid w:val="00FC3C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C12"/>
    <w:rPr>
      <w:sz w:val="20"/>
      <w:szCs w:val="20"/>
    </w:rPr>
  </w:style>
  <w:style w:type="character" w:styleId="FootnoteReference">
    <w:name w:val="footnote reference"/>
    <w:basedOn w:val="DefaultParagraphFont"/>
    <w:uiPriority w:val="99"/>
    <w:semiHidden/>
    <w:unhideWhenUsed/>
    <w:rsid w:val="00FC3C12"/>
    <w:rPr>
      <w:vertAlign w:val="superscript"/>
    </w:rPr>
  </w:style>
  <w:style w:type="paragraph" w:styleId="NoSpacing">
    <w:name w:val="No Spacing"/>
    <w:uiPriority w:val="1"/>
    <w:qFormat/>
    <w:rsid w:val="00FC3C12"/>
    <w:pPr>
      <w:spacing w:after="0" w:line="240" w:lineRule="auto"/>
    </w:pPr>
    <w:rPr>
      <w:lang w:val="en-CA"/>
    </w:rPr>
  </w:style>
  <w:style w:type="character" w:styleId="FollowedHyperlink">
    <w:name w:val="FollowedHyperlink"/>
    <w:basedOn w:val="DefaultParagraphFont"/>
    <w:uiPriority w:val="99"/>
    <w:semiHidden/>
    <w:unhideWhenUsed/>
    <w:rsid w:val="00405EFB"/>
    <w:rPr>
      <w:color w:val="954F72" w:themeColor="followedHyperlink"/>
      <w:u w:val="single"/>
    </w:rPr>
  </w:style>
  <w:style w:type="character" w:customStyle="1" w:styleId="UnresolvedMention1">
    <w:name w:val="Unresolved Mention1"/>
    <w:basedOn w:val="DefaultParagraphFont"/>
    <w:uiPriority w:val="99"/>
    <w:semiHidden/>
    <w:unhideWhenUsed/>
    <w:rsid w:val="00FE4BBC"/>
    <w:rPr>
      <w:color w:val="605E5C"/>
      <w:shd w:val="clear" w:color="auto" w:fill="E1DFDD"/>
    </w:rPr>
  </w:style>
  <w:style w:type="paragraph" w:styleId="EndnoteText">
    <w:name w:val="endnote text"/>
    <w:basedOn w:val="Normal"/>
    <w:link w:val="EndnoteTextChar"/>
    <w:uiPriority w:val="99"/>
    <w:semiHidden/>
    <w:unhideWhenUsed/>
    <w:rsid w:val="007E7FE1"/>
    <w:pPr>
      <w:spacing w:after="0" w:line="240" w:lineRule="auto"/>
    </w:pPr>
    <w:rPr>
      <w:sz w:val="20"/>
      <w:szCs w:val="20"/>
      <w:lang w:val="en-CA"/>
    </w:rPr>
  </w:style>
  <w:style w:type="character" w:customStyle="1" w:styleId="EndnoteTextChar">
    <w:name w:val="Endnote Text Char"/>
    <w:basedOn w:val="DefaultParagraphFont"/>
    <w:link w:val="EndnoteText"/>
    <w:uiPriority w:val="99"/>
    <w:semiHidden/>
    <w:rsid w:val="007E7FE1"/>
    <w:rPr>
      <w:sz w:val="20"/>
      <w:szCs w:val="20"/>
      <w:lang w:val="en-CA"/>
    </w:rPr>
  </w:style>
  <w:style w:type="character" w:styleId="EndnoteReference">
    <w:name w:val="endnote reference"/>
    <w:basedOn w:val="DefaultParagraphFont"/>
    <w:uiPriority w:val="99"/>
    <w:semiHidden/>
    <w:unhideWhenUsed/>
    <w:rsid w:val="007E7FE1"/>
    <w:rPr>
      <w:vertAlign w:val="superscript"/>
    </w:rPr>
  </w:style>
  <w:style w:type="character" w:customStyle="1" w:styleId="Heading3Char">
    <w:name w:val="Heading 3 Char"/>
    <w:basedOn w:val="DefaultParagraphFont"/>
    <w:link w:val="Heading3"/>
    <w:uiPriority w:val="9"/>
    <w:semiHidden/>
    <w:rsid w:val="00AF00F2"/>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6A2EAE"/>
    <w:rPr>
      <w:sz w:val="16"/>
      <w:szCs w:val="16"/>
    </w:rPr>
  </w:style>
  <w:style w:type="paragraph" w:styleId="CommentText">
    <w:name w:val="annotation text"/>
    <w:basedOn w:val="Normal"/>
    <w:link w:val="CommentTextChar"/>
    <w:uiPriority w:val="99"/>
    <w:semiHidden/>
    <w:unhideWhenUsed/>
    <w:rsid w:val="006A2EAE"/>
    <w:pPr>
      <w:spacing w:line="240" w:lineRule="auto"/>
    </w:pPr>
    <w:rPr>
      <w:sz w:val="20"/>
      <w:szCs w:val="20"/>
    </w:rPr>
  </w:style>
  <w:style w:type="character" w:customStyle="1" w:styleId="CommentTextChar">
    <w:name w:val="Comment Text Char"/>
    <w:basedOn w:val="DefaultParagraphFont"/>
    <w:link w:val="CommentText"/>
    <w:uiPriority w:val="99"/>
    <w:semiHidden/>
    <w:rsid w:val="006A2EAE"/>
    <w:rPr>
      <w:sz w:val="20"/>
      <w:szCs w:val="20"/>
    </w:rPr>
  </w:style>
  <w:style w:type="paragraph" w:styleId="CommentSubject">
    <w:name w:val="annotation subject"/>
    <w:basedOn w:val="CommentText"/>
    <w:next w:val="CommentText"/>
    <w:link w:val="CommentSubjectChar"/>
    <w:uiPriority w:val="99"/>
    <w:semiHidden/>
    <w:unhideWhenUsed/>
    <w:rsid w:val="006A2EAE"/>
    <w:rPr>
      <w:b/>
      <w:bCs/>
    </w:rPr>
  </w:style>
  <w:style w:type="character" w:customStyle="1" w:styleId="CommentSubjectChar">
    <w:name w:val="Comment Subject Char"/>
    <w:basedOn w:val="CommentTextChar"/>
    <w:link w:val="CommentSubject"/>
    <w:uiPriority w:val="99"/>
    <w:semiHidden/>
    <w:rsid w:val="006A2EAE"/>
    <w:rPr>
      <w:b/>
      <w:bCs/>
      <w:sz w:val="20"/>
      <w:szCs w:val="20"/>
    </w:rPr>
  </w:style>
  <w:style w:type="paragraph" w:styleId="BalloonText">
    <w:name w:val="Balloon Text"/>
    <w:basedOn w:val="Normal"/>
    <w:link w:val="BalloonTextChar"/>
    <w:uiPriority w:val="99"/>
    <w:semiHidden/>
    <w:unhideWhenUsed/>
    <w:rsid w:val="006A2E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EAE"/>
    <w:rPr>
      <w:rFonts w:ascii="Segoe UI" w:hAnsi="Segoe UI" w:cs="Segoe UI"/>
      <w:sz w:val="18"/>
      <w:szCs w:val="18"/>
    </w:rPr>
  </w:style>
  <w:style w:type="table" w:styleId="TableGrid">
    <w:name w:val="Table Grid"/>
    <w:basedOn w:val="TableNormal"/>
    <w:uiPriority w:val="39"/>
    <w:rsid w:val="00603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656CD"/>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FF2723"/>
    <w:rPr>
      <w:color w:val="605E5C"/>
      <w:shd w:val="clear" w:color="auto" w:fill="E1DFDD"/>
    </w:rPr>
  </w:style>
  <w:style w:type="paragraph" w:styleId="Revision">
    <w:name w:val="Revision"/>
    <w:hidden/>
    <w:uiPriority w:val="99"/>
    <w:semiHidden/>
    <w:rsid w:val="003B31DF"/>
    <w:pPr>
      <w:spacing w:after="0" w:line="240" w:lineRule="auto"/>
    </w:pPr>
  </w:style>
  <w:style w:type="paragraph" w:customStyle="1" w:styleId="H1">
    <w:name w:val="H1"/>
    <w:link w:val="H1Char"/>
    <w:qFormat/>
    <w:rsid w:val="00007720"/>
    <w:pPr>
      <w:shd w:val="clear" w:color="auto" w:fill="FFFFFF"/>
      <w:spacing w:before="150" w:after="150"/>
    </w:pPr>
    <w:rPr>
      <w:rFonts w:eastAsiaTheme="majorEastAsia" w:cstheme="minorHAnsi"/>
      <w:sz w:val="32"/>
      <w:szCs w:val="32"/>
    </w:rPr>
  </w:style>
  <w:style w:type="paragraph" w:customStyle="1" w:styleId="H2">
    <w:name w:val="H2"/>
    <w:basedOn w:val="Normal"/>
    <w:link w:val="H2Char"/>
    <w:qFormat/>
    <w:rsid w:val="00535631"/>
    <w:pPr>
      <w:spacing w:line="240" w:lineRule="auto"/>
      <w:jc w:val="center"/>
    </w:pPr>
    <w:rPr>
      <w:rFonts w:cstheme="minorHAnsi"/>
      <w:b/>
      <w:sz w:val="28"/>
      <w:lang w:val="en-CA"/>
    </w:rPr>
  </w:style>
  <w:style w:type="paragraph" w:customStyle="1" w:styleId="H3">
    <w:name w:val="H3"/>
    <w:basedOn w:val="H2"/>
    <w:link w:val="H3Char"/>
    <w:qFormat/>
    <w:rsid w:val="008D3AC3"/>
    <w:rPr>
      <w:sz w:val="24"/>
    </w:rPr>
  </w:style>
  <w:style w:type="character" w:customStyle="1" w:styleId="H2Char">
    <w:name w:val="H2 Char"/>
    <w:basedOn w:val="DefaultParagraphFont"/>
    <w:link w:val="H2"/>
    <w:rsid w:val="00535631"/>
    <w:rPr>
      <w:rFonts w:cstheme="minorHAnsi"/>
      <w:b/>
      <w:sz w:val="28"/>
      <w:lang w:val="en-CA"/>
    </w:rPr>
  </w:style>
  <w:style w:type="character" w:customStyle="1" w:styleId="H1Char">
    <w:name w:val="H1 Char"/>
    <w:basedOn w:val="Heading1Char"/>
    <w:link w:val="H1"/>
    <w:rsid w:val="00007720"/>
    <w:rPr>
      <w:rFonts w:asciiTheme="majorHAnsi" w:eastAsiaTheme="majorEastAsia" w:hAnsiTheme="majorHAnsi" w:cstheme="minorHAnsi"/>
      <w:color w:val="2F5496" w:themeColor="accent1" w:themeShade="BF"/>
      <w:sz w:val="32"/>
      <w:szCs w:val="32"/>
      <w:shd w:val="clear" w:color="auto" w:fill="FFFFFF"/>
    </w:rPr>
  </w:style>
  <w:style w:type="character" w:customStyle="1" w:styleId="H3Char">
    <w:name w:val="H3 Char"/>
    <w:basedOn w:val="H2Char"/>
    <w:link w:val="H3"/>
    <w:rsid w:val="008D3AC3"/>
    <w:rPr>
      <w:rFonts w:cstheme="minorHAnsi"/>
      <w:b/>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37631">
      <w:bodyDiv w:val="1"/>
      <w:marLeft w:val="0"/>
      <w:marRight w:val="0"/>
      <w:marTop w:val="0"/>
      <w:marBottom w:val="0"/>
      <w:divBdr>
        <w:top w:val="none" w:sz="0" w:space="0" w:color="auto"/>
        <w:left w:val="none" w:sz="0" w:space="0" w:color="auto"/>
        <w:bottom w:val="none" w:sz="0" w:space="0" w:color="auto"/>
        <w:right w:val="none" w:sz="0" w:space="0" w:color="auto"/>
      </w:divBdr>
    </w:div>
    <w:div w:id="296223106">
      <w:bodyDiv w:val="1"/>
      <w:marLeft w:val="0"/>
      <w:marRight w:val="0"/>
      <w:marTop w:val="0"/>
      <w:marBottom w:val="0"/>
      <w:divBdr>
        <w:top w:val="none" w:sz="0" w:space="0" w:color="auto"/>
        <w:left w:val="none" w:sz="0" w:space="0" w:color="auto"/>
        <w:bottom w:val="none" w:sz="0" w:space="0" w:color="auto"/>
        <w:right w:val="none" w:sz="0" w:space="0" w:color="auto"/>
      </w:divBdr>
      <w:divsChild>
        <w:div w:id="15038149">
          <w:marLeft w:val="0"/>
          <w:marRight w:val="0"/>
          <w:marTop w:val="0"/>
          <w:marBottom w:val="0"/>
          <w:divBdr>
            <w:top w:val="none" w:sz="0" w:space="0" w:color="auto"/>
            <w:left w:val="none" w:sz="0" w:space="0" w:color="auto"/>
            <w:bottom w:val="none" w:sz="0" w:space="0" w:color="auto"/>
            <w:right w:val="none" w:sz="0" w:space="0" w:color="auto"/>
          </w:divBdr>
          <w:divsChild>
            <w:div w:id="16789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4529">
      <w:bodyDiv w:val="1"/>
      <w:marLeft w:val="0"/>
      <w:marRight w:val="0"/>
      <w:marTop w:val="0"/>
      <w:marBottom w:val="0"/>
      <w:divBdr>
        <w:top w:val="none" w:sz="0" w:space="0" w:color="auto"/>
        <w:left w:val="none" w:sz="0" w:space="0" w:color="auto"/>
        <w:bottom w:val="none" w:sz="0" w:space="0" w:color="auto"/>
        <w:right w:val="none" w:sz="0" w:space="0" w:color="auto"/>
      </w:divBdr>
    </w:div>
    <w:div w:id="1154301741">
      <w:bodyDiv w:val="1"/>
      <w:marLeft w:val="0"/>
      <w:marRight w:val="0"/>
      <w:marTop w:val="0"/>
      <w:marBottom w:val="0"/>
      <w:divBdr>
        <w:top w:val="none" w:sz="0" w:space="0" w:color="auto"/>
        <w:left w:val="none" w:sz="0" w:space="0" w:color="auto"/>
        <w:bottom w:val="none" w:sz="0" w:space="0" w:color="auto"/>
        <w:right w:val="none" w:sz="0" w:space="0" w:color="auto"/>
      </w:divBdr>
    </w:div>
    <w:div w:id="1566141626">
      <w:bodyDiv w:val="1"/>
      <w:marLeft w:val="0"/>
      <w:marRight w:val="0"/>
      <w:marTop w:val="0"/>
      <w:marBottom w:val="0"/>
      <w:divBdr>
        <w:top w:val="none" w:sz="0" w:space="0" w:color="auto"/>
        <w:left w:val="none" w:sz="0" w:space="0" w:color="auto"/>
        <w:bottom w:val="none" w:sz="0" w:space="0" w:color="auto"/>
        <w:right w:val="none" w:sz="0" w:space="0" w:color="auto"/>
      </w:divBdr>
    </w:div>
    <w:div w:id="2016762129">
      <w:bodyDiv w:val="1"/>
      <w:marLeft w:val="0"/>
      <w:marRight w:val="0"/>
      <w:marTop w:val="0"/>
      <w:marBottom w:val="0"/>
      <w:divBdr>
        <w:top w:val="none" w:sz="0" w:space="0" w:color="auto"/>
        <w:left w:val="none" w:sz="0" w:space="0" w:color="auto"/>
        <w:bottom w:val="none" w:sz="0" w:space="0" w:color="auto"/>
        <w:right w:val="none" w:sz="0" w:space="0" w:color="auto"/>
      </w:divBdr>
    </w:div>
    <w:div w:id="212175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BF950-F8F2-4ADA-BB91-3457E799E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1107</Words>
  <Characters>6310</Characters>
  <Application>Microsoft Office Word</Application>
  <DocSecurity>4</DocSecurity>
  <PresentationFormat>15|.DOCX</PresentationFormat>
  <Lines>52</Lines>
  <Paragraphs>14</Paragraphs>
  <ScaleCrop>false</ScaleCrop>
  <HeadingPairs>
    <vt:vector size="2" baseType="variant">
      <vt:variant>
        <vt:lpstr>Title</vt:lpstr>
      </vt:variant>
      <vt:variant>
        <vt:i4>1</vt:i4>
      </vt:variant>
    </vt:vector>
  </HeadingPairs>
  <TitlesOfParts>
    <vt:vector size="1" baseType="lpstr">
      <vt:lpstr>Homelessness Toolbox. CM comments. Jul 18/19 (00555003).DOCX</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Homelessness Toolbox. CM comments. Jul 18/19 (00555003).DOCX</dc:title>
  <dc:subject>00555003; 1 /font=9</dc:subject>
  <dc:creator>Lindsay Parcells</dc:creator>
  <cp:keywords/>
  <dc:description/>
  <cp:lastModifiedBy>Riley, Brittney</cp:lastModifiedBy>
  <cp:revision>2</cp:revision>
  <cp:lastPrinted>2019-10-09T14:00:00Z</cp:lastPrinted>
  <dcterms:created xsi:type="dcterms:W3CDTF">2019-10-31T14:38:00Z</dcterms:created>
  <dcterms:modified xsi:type="dcterms:W3CDTF">2019-10-31T14:38:00Z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